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24E4985F" w:rsidR="003254A3" w:rsidRPr="000E5B2B" w:rsidRDefault="00BD76C3" w:rsidP="006C2343">
      <w:pPr>
        <w:pStyle w:val="Titul2"/>
      </w:pPr>
      <w:r w:rsidRPr="000E5B2B">
        <w:t xml:space="preserve">Příloha č. </w:t>
      </w:r>
      <w:r w:rsidR="00D44EB3" w:rsidRPr="000E5B2B">
        <w:t>5</w:t>
      </w:r>
      <w:r w:rsidRPr="000E5B2B">
        <w:t xml:space="preserve"> </w:t>
      </w:r>
      <w:r w:rsidR="005170AC" w:rsidRPr="000E5B2B">
        <w:t>b</w:t>
      </w:r>
      <w:r w:rsidRPr="000E5B2B">
        <w:t>)</w:t>
      </w:r>
    </w:p>
    <w:p w14:paraId="5258F3DB" w14:textId="77777777" w:rsidR="003254A3" w:rsidRPr="000E5B2B" w:rsidRDefault="003254A3" w:rsidP="00AD0C7B">
      <w:pPr>
        <w:pStyle w:val="Titul2"/>
      </w:pPr>
    </w:p>
    <w:p w14:paraId="39900907" w14:textId="77777777" w:rsidR="00AD0C7B" w:rsidRPr="008D010F" w:rsidRDefault="00BD76C3" w:rsidP="006C2343">
      <w:pPr>
        <w:pStyle w:val="Titul1"/>
      </w:pPr>
      <w:r w:rsidRPr="008D010F">
        <w:t>Zvláštní</w:t>
      </w:r>
      <w:r w:rsidR="00AD0C7B" w:rsidRPr="008D010F">
        <w:t xml:space="preserve"> technické podmínky</w:t>
      </w:r>
    </w:p>
    <w:p w14:paraId="65B71DAB" w14:textId="77777777" w:rsidR="00AD0C7B" w:rsidRPr="008D010F" w:rsidRDefault="00AD0C7B" w:rsidP="00EB46E5">
      <w:pPr>
        <w:pStyle w:val="Titul2"/>
      </w:pPr>
    </w:p>
    <w:p w14:paraId="50092570" w14:textId="77777777" w:rsidR="005B5BB3" w:rsidRPr="008D010F" w:rsidRDefault="005B5BB3" w:rsidP="005B5BB3">
      <w:pPr>
        <w:pStyle w:val="Titul2"/>
      </w:pPr>
      <w:r w:rsidRPr="008D010F">
        <w:t>Zh</w:t>
      </w:r>
      <w:r w:rsidRPr="008D010F">
        <w:rPr>
          <w:rStyle w:val="Nzevakce"/>
          <w:b/>
        </w:rPr>
        <w:t>otov</w:t>
      </w:r>
      <w:r w:rsidRPr="008D010F">
        <w:t xml:space="preserve">ení stavby </w:t>
      </w:r>
    </w:p>
    <w:p w14:paraId="09EE2C1B" w14:textId="77777777" w:rsidR="005B5BB3" w:rsidRPr="008D010F" w:rsidRDefault="005B5BB3" w:rsidP="005B5BB3">
      <w:pPr>
        <w:pStyle w:val="Tituldatum"/>
      </w:pPr>
    </w:p>
    <w:bookmarkStart w:id="0" w:name="_Hlk158274993" w:displacedByCustomXml="next"/>
    <w:sdt>
      <w:sdtPr>
        <w:rPr>
          <w:b/>
          <w:sz w:val="36"/>
        </w:rPr>
        <w:alias w:val="Název akce - Vypsat pole, přenese se do zápatí"/>
        <w:tag w:val="Název akce"/>
        <w:id w:val="1889687308"/>
        <w:placeholder>
          <w:docPart w:val="6C4064E6E5F749C69655086F8E9EF21F"/>
        </w:placeholder>
        <w:text w:multiLine="1"/>
      </w:sdtPr>
      <w:sdtEndPr/>
      <w:sdtContent>
        <w:p w14:paraId="111EC94D" w14:textId="043B1630" w:rsidR="005B5BB3" w:rsidRPr="008D010F" w:rsidRDefault="00D22271" w:rsidP="005B5BB3">
          <w:pPr>
            <w:pStyle w:val="Tituldatum"/>
            <w:rPr>
              <w:rStyle w:val="Nzevakce"/>
            </w:rPr>
          </w:pPr>
          <w:r w:rsidRPr="008D010F">
            <w:rPr>
              <w:b/>
              <w:sz w:val="36"/>
            </w:rPr>
            <w:t>Údržba, opravy a odstraňování závad u ST OŘ OVA 2026 - ST O</w:t>
          </w:r>
          <w:r>
            <w:rPr>
              <w:b/>
              <w:sz w:val="36"/>
            </w:rPr>
            <w:t>lomouc</w:t>
          </w:r>
          <w:r w:rsidRPr="008D010F">
            <w:rPr>
              <w:b/>
              <w:sz w:val="36"/>
            </w:rPr>
            <w:t xml:space="preserve"> - obvod </w:t>
          </w:r>
          <w:r w:rsidR="00C9227D">
            <w:rPr>
              <w:b/>
              <w:sz w:val="36"/>
            </w:rPr>
            <w:t>2</w:t>
          </w:r>
        </w:p>
      </w:sdtContent>
    </w:sdt>
    <w:bookmarkEnd w:id="0"/>
    <w:p w14:paraId="6D99332D" w14:textId="77777777" w:rsidR="00BF54FE" w:rsidRPr="008D010F" w:rsidRDefault="00BF54FE" w:rsidP="006C2343">
      <w:pPr>
        <w:pStyle w:val="Tituldatum"/>
      </w:pPr>
    </w:p>
    <w:p w14:paraId="294D42DB" w14:textId="77777777" w:rsidR="009226C1" w:rsidRPr="008D010F" w:rsidRDefault="009226C1" w:rsidP="006C2343">
      <w:pPr>
        <w:pStyle w:val="Tituldatum"/>
      </w:pPr>
    </w:p>
    <w:p w14:paraId="140A88A1" w14:textId="5B9CF34E" w:rsidR="00DA1C67" w:rsidRPr="008D010F" w:rsidRDefault="00DA1C67" w:rsidP="00A63F4B">
      <w:pPr>
        <w:pStyle w:val="Tituldatum"/>
      </w:pPr>
    </w:p>
    <w:p w14:paraId="73283D63" w14:textId="77777777" w:rsidR="00DA1C67" w:rsidRPr="008D010F" w:rsidRDefault="00DA1C67" w:rsidP="006C2343">
      <w:pPr>
        <w:pStyle w:val="Tituldatum"/>
      </w:pPr>
    </w:p>
    <w:p w14:paraId="69C7E1F1" w14:textId="77777777" w:rsidR="003B111D" w:rsidRPr="008D010F" w:rsidRDefault="003B111D" w:rsidP="006C2343">
      <w:pPr>
        <w:pStyle w:val="Tituldatum"/>
      </w:pPr>
    </w:p>
    <w:p w14:paraId="3433D8CE" w14:textId="403A80DF" w:rsidR="00826B7B" w:rsidRPr="008D010F" w:rsidRDefault="006C2343" w:rsidP="006C2343">
      <w:pPr>
        <w:pStyle w:val="Tituldatum"/>
      </w:pPr>
      <w:r w:rsidRPr="008D010F">
        <w:t xml:space="preserve">Datum vydání: </w:t>
      </w:r>
      <w:r w:rsidRPr="008D010F">
        <w:tab/>
      </w:r>
      <w:r w:rsidR="000C3C9C" w:rsidRPr="008D010F">
        <w:t>1</w:t>
      </w:r>
      <w:r w:rsidR="00443EC9">
        <w:t>2</w:t>
      </w:r>
      <w:r w:rsidR="00E07EAB" w:rsidRPr="008D010F">
        <w:t xml:space="preserve">. </w:t>
      </w:r>
      <w:r w:rsidR="000C3C9C" w:rsidRPr="008D010F">
        <w:t>1</w:t>
      </w:r>
      <w:r w:rsidR="00E07EAB" w:rsidRPr="008D010F">
        <w:t>. 202</w:t>
      </w:r>
      <w:r w:rsidR="006A32FA" w:rsidRPr="008D010F">
        <w:t>6</w:t>
      </w:r>
    </w:p>
    <w:p w14:paraId="44113326" w14:textId="77777777" w:rsidR="00826B7B" w:rsidRPr="008D010F" w:rsidRDefault="00826B7B">
      <w:r w:rsidRPr="008D010F">
        <w:br w:type="page"/>
      </w:r>
    </w:p>
    <w:p w14:paraId="48629ED3" w14:textId="77777777" w:rsidR="00BD7E91" w:rsidRPr="008D010F" w:rsidRDefault="00BD7E91" w:rsidP="00B101FD">
      <w:pPr>
        <w:pStyle w:val="Nadpisbezsl1-1"/>
      </w:pPr>
      <w:r w:rsidRPr="008D010F">
        <w:lastRenderedPageBreak/>
        <w:t>Obsah</w:t>
      </w:r>
      <w:r w:rsidR="00887F36" w:rsidRPr="008D010F">
        <w:t xml:space="preserve"> </w:t>
      </w:r>
    </w:p>
    <w:p w14:paraId="1232C785" w14:textId="5D547B5A" w:rsidR="00AA3F84" w:rsidRPr="008D010F" w:rsidRDefault="00BD7E91">
      <w:pPr>
        <w:pStyle w:val="Obsah1"/>
        <w:rPr>
          <w:rFonts w:asciiTheme="minorHAnsi" w:eastAsiaTheme="minorEastAsia" w:hAnsiTheme="minorHAnsi"/>
          <w:b w:val="0"/>
          <w:caps w:val="0"/>
          <w:noProof/>
          <w:spacing w:val="0"/>
          <w:sz w:val="22"/>
          <w:szCs w:val="22"/>
          <w:lang w:eastAsia="cs-CZ"/>
        </w:rPr>
      </w:pPr>
      <w:r w:rsidRPr="008D010F">
        <w:fldChar w:fldCharType="begin"/>
      </w:r>
      <w:r w:rsidRPr="008D010F">
        <w:instrText xml:space="preserve"> TOC \o "1-2" \h \z \u </w:instrText>
      </w:r>
      <w:r w:rsidRPr="008D010F">
        <w:fldChar w:fldCharType="separate"/>
      </w:r>
      <w:hyperlink w:anchor="_Toc188343156" w:history="1">
        <w:r w:rsidR="00AA3F84" w:rsidRPr="008D010F">
          <w:rPr>
            <w:rStyle w:val="Hypertextovodkaz"/>
          </w:rPr>
          <w:t>SEZNAM ZKRATEK</w:t>
        </w:r>
        <w:r w:rsidR="00AA3F84" w:rsidRPr="008D010F">
          <w:rPr>
            <w:noProof/>
            <w:webHidden/>
          </w:rPr>
          <w:tab/>
        </w:r>
        <w:r w:rsidR="00AA3F84" w:rsidRPr="008D010F">
          <w:rPr>
            <w:noProof/>
            <w:webHidden/>
          </w:rPr>
          <w:fldChar w:fldCharType="begin"/>
        </w:r>
        <w:r w:rsidR="00AA3F84" w:rsidRPr="008D010F">
          <w:rPr>
            <w:noProof/>
            <w:webHidden/>
          </w:rPr>
          <w:instrText xml:space="preserve"> PAGEREF _Toc188343156 \h </w:instrText>
        </w:r>
        <w:r w:rsidR="00AA3F84" w:rsidRPr="008D010F">
          <w:rPr>
            <w:noProof/>
            <w:webHidden/>
          </w:rPr>
        </w:r>
        <w:r w:rsidR="00AA3F84" w:rsidRPr="008D010F">
          <w:rPr>
            <w:noProof/>
            <w:webHidden/>
          </w:rPr>
          <w:fldChar w:fldCharType="separate"/>
        </w:r>
        <w:r w:rsidR="00407FE9">
          <w:rPr>
            <w:noProof/>
            <w:webHidden/>
          </w:rPr>
          <w:t>2</w:t>
        </w:r>
        <w:r w:rsidR="00AA3F84" w:rsidRPr="008D010F">
          <w:rPr>
            <w:noProof/>
            <w:webHidden/>
          </w:rPr>
          <w:fldChar w:fldCharType="end"/>
        </w:r>
      </w:hyperlink>
    </w:p>
    <w:p w14:paraId="411D0478" w14:textId="12953398" w:rsidR="00AA3F84" w:rsidRPr="008D010F" w:rsidRDefault="00AA3F84">
      <w:pPr>
        <w:pStyle w:val="Obsah1"/>
        <w:rPr>
          <w:rFonts w:asciiTheme="minorHAnsi" w:eastAsiaTheme="minorEastAsia" w:hAnsiTheme="minorHAnsi"/>
          <w:b w:val="0"/>
          <w:caps w:val="0"/>
          <w:noProof/>
          <w:spacing w:val="0"/>
          <w:sz w:val="22"/>
          <w:szCs w:val="22"/>
          <w:lang w:eastAsia="cs-CZ"/>
        </w:rPr>
      </w:pPr>
      <w:hyperlink w:anchor="_Toc188343157" w:history="1">
        <w:r w:rsidRPr="008D010F">
          <w:rPr>
            <w:rStyle w:val="Hypertextovodkaz"/>
          </w:rPr>
          <w:t>Pojmy a definice</w:t>
        </w:r>
        <w:r w:rsidRPr="008D010F">
          <w:rPr>
            <w:noProof/>
            <w:webHidden/>
          </w:rPr>
          <w:tab/>
        </w:r>
        <w:r w:rsidRPr="008D010F">
          <w:rPr>
            <w:noProof/>
            <w:webHidden/>
          </w:rPr>
          <w:fldChar w:fldCharType="begin"/>
        </w:r>
        <w:r w:rsidRPr="008D010F">
          <w:rPr>
            <w:noProof/>
            <w:webHidden/>
          </w:rPr>
          <w:instrText xml:space="preserve"> PAGEREF _Toc188343157 \h </w:instrText>
        </w:r>
        <w:r w:rsidRPr="008D010F">
          <w:rPr>
            <w:noProof/>
            <w:webHidden/>
          </w:rPr>
        </w:r>
        <w:r w:rsidRPr="008D010F">
          <w:rPr>
            <w:noProof/>
            <w:webHidden/>
          </w:rPr>
          <w:fldChar w:fldCharType="separate"/>
        </w:r>
        <w:r w:rsidR="00407FE9">
          <w:rPr>
            <w:noProof/>
            <w:webHidden/>
          </w:rPr>
          <w:t>3</w:t>
        </w:r>
        <w:r w:rsidRPr="008D010F">
          <w:rPr>
            <w:noProof/>
            <w:webHidden/>
          </w:rPr>
          <w:fldChar w:fldCharType="end"/>
        </w:r>
      </w:hyperlink>
    </w:p>
    <w:p w14:paraId="1141508E" w14:textId="4C033A4D" w:rsidR="00AA3F84" w:rsidRPr="008D010F" w:rsidRDefault="00AA3F84">
      <w:pPr>
        <w:pStyle w:val="Obsah1"/>
        <w:rPr>
          <w:rFonts w:asciiTheme="minorHAnsi" w:eastAsiaTheme="minorEastAsia" w:hAnsiTheme="minorHAnsi"/>
          <w:b w:val="0"/>
          <w:caps w:val="0"/>
          <w:noProof/>
          <w:spacing w:val="0"/>
          <w:sz w:val="22"/>
          <w:szCs w:val="22"/>
          <w:lang w:eastAsia="cs-CZ"/>
        </w:rPr>
      </w:pPr>
      <w:hyperlink w:anchor="_Toc188343158" w:history="1">
        <w:r w:rsidRPr="008D010F">
          <w:rPr>
            <w:rStyle w:val="Hypertextovodkaz"/>
          </w:rPr>
          <w:t>1.</w:t>
        </w:r>
        <w:r w:rsidRPr="008D010F">
          <w:rPr>
            <w:rFonts w:asciiTheme="minorHAnsi" w:eastAsiaTheme="minorEastAsia" w:hAnsiTheme="minorHAnsi"/>
            <w:b w:val="0"/>
            <w:caps w:val="0"/>
            <w:noProof/>
            <w:spacing w:val="0"/>
            <w:sz w:val="22"/>
            <w:szCs w:val="22"/>
            <w:lang w:eastAsia="cs-CZ"/>
          </w:rPr>
          <w:tab/>
        </w:r>
        <w:r w:rsidRPr="008D010F">
          <w:rPr>
            <w:rStyle w:val="Hypertextovodkaz"/>
          </w:rPr>
          <w:t>SPECIFIKACE PŘEDMĚTU DÍLA</w:t>
        </w:r>
        <w:r w:rsidRPr="008D010F">
          <w:rPr>
            <w:noProof/>
            <w:webHidden/>
          </w:rPr>
          <w:tab/>
        </w:r>
        <w:r w:rsidRPr="008D010F">
          <w:rPr>
            <w:noProof/>
            <w:webHidden/>
          </w:rPr>
          <w:fldChar w:fldCharType="begin"/>
        </w:r>
        <w:r w:rsidRPr="008D010F">
          <w:rPr>
            <w:noProof/>
            <w:webHidden/>
          </w:rPr>
          <w:instrText xml:space="preserve"> PAGEREF _Toc188343158 \h </w:instrText>
        </w:r>
        <w:r w:rsidRPr="008D010F">
          <w:rPr>
            <w:noProof/>
            <w:webHidden/>
          </w:rPr>
        </w:r>
        <w:r w:rsidRPr="008D010F">
          <w:rPr>
            <w:noProof/>
            <w:webHidden/>
          </w:rPr>
          <w:fldChar w:fldCharType="separate"/>
        </w:r>
        <w:r w:rsidR="00407FE9">
          <w:rPr>
            <w:noProof/>
            <w:webHidden/>
          </w:rPr>
          <w:t>5</w:t>
        </w:r>
        <w:r w:rsidRPr="008D010F">
          <w:rPr>
            <w:noProof/>
            <w:webHidden/>
          </w:rPr>
          <w:fldChar w:fldCharType="end"/>
        </w:r>
      </w:hyperlink>
    </w:p>
    <w:p w14:paraId="11BC0CB7" w14:textId="5787AA98" w:rsidR="00AA3F84" w:rsidRPr="008D010F" w:rsidRDefault="00AA3F84">
      <w:pPr>
        <w:pStyle w:val="Obsah2"/>
        <w:rPr>
          <w:rFonts w:asciiTheme="minorHAnsi" w:eastAsiaTheme="minorEastAsia" w:hAnsiTheme="minorHAnsi"/>
          <w:noProof/>
          <w:spacing w:val="0"/>
          <w:sz w:val="22"/>
          <w:szCs w:val="22"/>
          <w:lang w:eastAsia="cs-CZ"/>
        </w:rPr>
      </w:pPr>
      <w:hyperlink w:anchor="_Toc188343159" w:history="1">
        <w:r w:rsidRPr="008D010F">
          <w:rPr>
            <w:rStyle w:val="Hypertextovodkaz"/>
            <w:rFonts w:asciiTheme="majorHAnsi" w:hAnsiTheme="majorHAnsi"/>
          </w:rPr>
          <w:t>1.1</w:t>
        </w:r>
        <w:r w:rsidRPr="008D010F">
          <w:rPr>
            <w:rFonts w:asciiTheme="minorHAnsi" w:eastAsiaTheme="minorEastAsia" w:hAnsiTheme="minorHAnsi"/>
            <w:noProof/>
            <w:spacing w:val="0"/>
            <w:sz w:val="22"/>
            <w:szCs w:val="22"/>
            <w:lang w:eastAsia="cs-CZ"/>
          </w:rPr>
          <w:tab/>
        </w:r>
        <w:r w:rsidRPr="008D010F">
          <w:rPr>
            <w:rStyle w:val="Hypertextovodkaz"/>
          </w:rPr>
          <w:t>Účel a rozsah předmětu Díla</w:t>
        </w:r>
        <w:r w:rsidRPr="008D010F">
          <w:rPr>
            <w:noProof/>
            <w:webHidden/>
          </w:rPr>
          <w:tab/>
        </w:r>
        <w:r w:rsidRPr="008D010F">
          <w:rPr>
            <w:noProof/>
            <w:webHidden/>
          </w:rPr>
          <w:fldChar w:fldCharType="begin"/>
        </w:r>
        <w:r w:rsidRPr="008D010F">
          <w:rPr>
            <w:noProof/>
            <w:webHidden/>
          </w:rPr>
          <w:instrText xml:space="preserve"> PAGEREF _Toc188343159 \h </w:instrText>
        </w:r>
        <w:r w:rsidRPr="008D010F">
          <w:rPr>
            <w:noProof/>
            <w:webHidden/>
          </w:rPr>
        </w:r>
        <w:r w:rsidRPr="008D010F">
          <w:rPr>
            <w:noProof/>
            <w:webHidden/>
          </w:rPr>
          <w:fldChar w:fldCharType="separate"/>
        </w:r>
        <w:r w:rsidR="00407FE9">
          <w:rPr>
            <w:noProof/>
            <w:webHidden/>
          </w:rPr>
          <w:t>5</w:t>
        </w:r>
        <w:r w:rsidRPr="008D010F">
          <w:rPr>
            <w:noProof/>
            <w:webHidden/>
          </w:rPr>
          <w:fldChar w:fldCharType="end"/>
        </w:r>
      </w:hyperlink>
    </w:p>
    <w:p w14:paraId="764073A3" w14:textId="5915D129" w:rsidR="00AA3F84" w:rsidRPr="008D010F" w:rsidRDefault="00AA3F84">
      <w:pPr>
        <w:pStyle w:val="Obsah2"/>
        <w:rPr>
          <w:rFonts w:asciiTheme="minorHAnsi" w:eastAsiaTheme="minorEastAsia" w:hAnsiTheme="minorHAnsi"/>
          <w:noProof/>
          <w:spacing w:val="0"/>
          <w:sz w:val="22"/>
          <w:szCs w:val="22"/>
          <w:lang w:eastAsia="cs-CZ"/>
        </w:rPr>
      </w:pPr>
      <w:hyperlink w:anchor="_Toc188343160" w:history="1">
        <w:r w:rsidRPr="008D010F">
          <w:rPr>
            <w:rStyle w:val="Hypertextovodkaz"/>
            <w:rFonts w:asciiTheme="majorHAnsi" w:hAnsiTheme="majorHAnsi"/>
          </w:rPr>
          <w:t>1.2</w:t>
        </w:r>
        <w:r w:rsidRPr="008D010F">
          <w:rPr>
            <w:rFonts w:asciiTheme="minorHAnsi" w:eastAsiaTheme="minorEastAsia" w:hAnsiTheme="minorHAnsi"/>
            <w:noProof/>
            <w:spacing w:val="0"/>
            <w:sz w:val="22"/>
            <w:szCs w:val="22"/>
            <w:lang w:eastAsia="cs-CZ"/>
          </w:rPr>
          <w:tab/>
        </w:r>
        <w:r w:rsidRPr="008D010F">
          <w:rPr>
            <w:rStyle w:val="Hypertextovodkaz"/>
          </w:rPr>
          <w:t>Umístění stavby</w:t>
        </w:r>
        <w:r w:rsidRPr="008D010F">
          <w:rPr>
            <w:noProof/>
            <w:webHidden/>
          </w:rPr>
          <w:tab/>
        </w:r>
        <w:r w:rsidRPr="008D010F">
          <w:rPr>
            <w:noProof/>
            <w:webHidden/>
          </w:rPr>
          <w:fldChar w:fldCharType="begin"/>
        </w:r>
        <w:r w:rsidRPr="008D010F">
          <w:rPr>
            <w:noProof/>
            <w:webHidden/>
          </w:rPr>
          <w:instrText xml:space="preserve"> PAGEREF _Toc188343160 \h </w:instrText>
        </w:r>
        <w:r w:rsidRPr="008D010F">
          <w:rPr>
            <w:noProof/>
            <w:webHidden/>
          </w:rPr>
        </w:r>
        <w:r w:rsidRPr="008D010F">
          <w:rPr>
            <w:noProof/>
            <w:webHidden/>
          </w:rPr>
          <w:fldChar w:fldCharType="separate"/>
        </w:r>
        <w:r w:rsidR="00407FE9">
          <w:rPr>
            <w:noProof/>
            <w:webHidden/>
          </w:rPr>
          <w:t>5</w:t>
        </w:r>
        <w:r w:rsidRPr="008D010F">
          <w:rPr>
            <w:noProof/>
            <w:webHidden/>
          </w:rPr>
          <w:fldChar w:fldCharType="end"/>
        </w:r>
      </w:hyperlink>
    </w:p>
    <w:p w14:paraId="21A12608" w14:textId="2BBC0EA0" w:rsidR="00AA3F84" w:rsidRPr="008D010F" w:rsidRDefault="00AA3F84">
      <w:pPr>
        <w:pStyle w:val="Obsah1"/>
        <w:rPr>
          <w:rFonts w:asciiTheme="minorHAnsi" w:eastAsiaTheme="minorEastAsia" w:hAnsiTheme="minorHAnsi"/>
          <w:b w:val="0"/>
          <w:caps w:val="0"/>
          <w:noProof/>
          <w:spacing w:val="0"/>
          <w:sz w:val="22"/>
          <w:szCs w:val="22"/>
          <w:lang w:eastAsia="cs-CZ"/>
        </w:rPr>
      </w:pPr>
      <w:hyperlink w:anchor="_Toc188343161" w:history="1">
        <w:r w:rsidRPr="008D010F">
          <w:rPr>
            <w:rStyle w:val="Hypertextovodkaz"/>
          </w:rPr>
          <w:t>2.</w:t>
        </w:r>
        <w:r w:rsidRPr="008D010F">
          <w:rPr>
            <w:rFonts w:asciiTheme="minorHAnsi" w:eastAsiaTheme="minorEastAsia" w:hAnsiTheme="minorHAnsi"/>
            <w:b w:val="0"/>
            <w:caps w:val="0"/>
            <w:noProof/>
            <w:spacing w:val="0"/>
            <w:sz w:val="22"/>
            <w:szCs w:val="22"/>
            <w:lang w:eastAsia="cs-CZ"/>
          </w:rPr>
          <w:tab/>
        </w:r>
        <w:r w:rsidRPr="008D010F">
          <w:rPr>
            <w:rStyle w:val="Hypertextovodkaz"/>
          </w:rPr>
          <w:t>PŘEHLED VÝCHOZÍCH PODKLADŮ</w:t>
        </w:r>
        <w:r w:rsidRPr="008D010F">
          <w:rPr>
            <w:noProof/>
            <w:webHidden/>
          </w:rPr>
          <w:tab/>
        </w:r>
        <w:r w:rsidRPr="008D010F">
          <w:rPr>
            <w:noProof/>
            <w:webHidden/>
          </w:rPr>
          <w:fldChar w:fldCharType="begin"/>
        </w:r>
        <w:r w:rsidRPr="008D010F">
          <w:rPr>
            <w:noProof/>
            <w:webHidden/>
          </w:rPr>
          <w:instrText xml:space="preserve"> PAGEREF _Toc188343161 \h </w:instrText>
        </w:r>
        <w:r w:rsidRPr="008D010F">
          <w:rPr>
            <w:noProof/>
            <w:webHidden/>
          </w:rPr>
        </w:r>
        <w:r w:rsidRPr="008D010F">
          <w:rPr>
            <w:noProof/>
            <w:webHidden/>
          </w:rPr>
          <w:fldChar w:fldCharType="separate"/>
        </w:r>
        <w:r w:rsidR="00407FE9">
          <w:rPr>
            <w:noProof/>
            <w:webHidden/>
          </w:rPr>
          <w:t>5</w:t>
        </w:r>
        <w:r w:rsidRPr="008D010F">
          <w:rPr>
            <w:noProof/>
            <w:webHidden/>
          </w:rPr>
          <w:fldChar w:fldCharType="end"/>
        </w:r>
      </w:hyperlink>
    </w:p>
    <w:p w14:paraId="3E3CD773" w14:textId="5A5AF386" w:rsidR="00AA3F84" w:rsidRPr="008D010F" w:rsidRDefault="00AA3F84">
      <w:pPr>
        <w:pStyle w:val="Obsah2"/>
        <w:rPr>
          <w:rFonts w:asciiTheme="minorHAnsi" w:eastAsiaTheme="minorEastAsia" w:hAnsiTheme="minorHAnsi"/>
          <w:noProof/>
          <w:spacing w:val="0"/>
          <w:sz w:val="22"/>
          <w:szCs w:val="22"/>
          <w:lang w:eastAsia="cs-CZ"/>
        </w:rPr>
      </w:pPr>
      <w:hyperlink w:anchor="_Toc188343162" w:history="1">
        <w:r w:rsidRPr="008D010F">
          <w:rPr>
            <w:rStyle w:val="Hypertextovodkaz"/>
            <w:rFonts w:asciiTheme="majorHAnsi" w:hAnsiTheme="majorHAnsi"/>
          </w:rPr>
          <w:t>2.1</w:t>
        </w:r>
        <w:r w:rsidRPr="008D010F">
          <w:rPr>
            <w:rFonts w:asciiTheme="minorHAnsi" w:eastAsiaTheme="minorEastAsia" w:hAnsiTheme="minorHAnsi"/>
            <w:noProof/>
            <w:spacing w:val="0"/>
            <w:sz w:val="22"/>
            <w:szCs w:val="22"/>
            <w:lang w:eastAsia="cs-CZ"/>
          </w:rPr>
          <w:tab/>
        </w:r>
        <w:r w:rsidRPr="008D010F">
          <w:rPr>
            <w:rStyle w:val="Hypertextovodkaz"/>
          </w:rPr>
          <w:t>Projektová dokumentace</w:t>
        </w:r>
        <w:r w:rsidRPr="008D010F">
          <w:rPr>
            <w:noProof/>
            <w:webHidden/>
          </w:rPr>
          <w:tab/>
        </w:r>
        <w:r w:rsidRPr="008D010F">
          <w:rPr>
            <w:noProof/>
            <w:webHidden/>
          </w:rPr>
          <w:fldChar w:fldCharType="begin"/>
        </w:r>
        <w:r w:rsidRPr="008D010F">
          <w:rPr>
            <w:noProof/>
            <w:webHidden/>
          </w:rPr>
          <w:instrText xml:space="preserve"> PAGEREF _Toc188343162 \h </w:instrText>
        </w:r>
        <w:r w:rsidRPr="008D010F">
          <w:rPr>
            <w:noProof/>
            <w:webHidden/>
          </w:rPr>
        </w:r>
        <w:r w:rsidRPr="008D010F">
          <w:rPr>
            <w:noProof/>
            <w:webHidden/>
          </w:rPr>
          <w:fldChar w:fldCharType="separate"/>
        </w:r>
        <w:r w:rsidR="00407FE9">
          <w:rPr>
            <w:noProof/>
            <w:webHidden/>
          </w:rPr>
          <w:t>5</w:t>
        </w:r>
        <w:r w:rsidRPr="008D010F">
          <w:rPr>
            <w:noProof/>
            <w:webHidden/>
          </w:rPr>
          <w:fldChar w:fldCharType="end"/>
        </w:r>
      </w:hyperlink>
    </w:p>
    <w:p w14:paraId="3F2228C0" w14:textId="3C0FEF88" w:rsidR="00AA3F84" w:rsidRPr="008D010F" w:rsidRDefault="00AA3F84">
      <w:pPr>
        <w:pStyle w:val="Obsah2"/>
        <w:rPr>
          <w:rFonts w:asciiTheme="minorHAnsi" w:eastAsiaTheme="minorEastAsia" w:hAnsiTheme="minorHAnsi"/>
          <w:noProof/>
          <w:spacing w:val="0"/>
          <w:sz w:val="22"/>
          <w:szCs w:val="22"/>
          <w:lang w:eastAsia="cs-CZ"/>
        </w:rPr>
      </w:pPr>
      <w:hyperlink w:anchor="_Toc188343163" w:history="1">
        <w:r w:rsidRPr="008D010F">
          <w:rPr>
            <w:rStyle w:val="Hypertextovodkaz"/>
            <w:rFonts w:asciiTheme="majorHAnsi" w:hAnsiTheme="majorHAnsi"/>
          </w:rPr>
          <w:t>2.2</w:t>
        </w:r>
        <w:r w:rsidRPr="008D010F">
          <w:rPr>
            <w:rFonts w:asciiTheme="minorHAnsi" w:eastAsiaTheme="minorEastAsia" w:hAnsiTheme="minorHAnsi"/>
            <w:noProof/>
            <w:spacing w:val="0"/>
            <w:sz w:val="22"/>
            <w:szCs w:val="22"/>
            <w:lang w:eastAsia="cs-CZ"/>
          </w:rPr>
          <w:tab/>
        </w:r>
        <w:r w:rsidRPr="008D010F">
          <w:rPr>
            <w:rStyle w:val="Hypertextovodkaz"/>
          </w:rPr>
          <w:t>Související dokumentace</w:t>
        </w:r>
        <w:r w:rsidRPr="008D010F">
          <w:rPr>
            <w:noProof/>
            <w:webHidden/>
          </w:rPr>
          <w:tab/>
        </w:r>
        <w:r w:rsidRPr="008D010F">
          <w:rPr>
            <w:noProof/>
            <w:webHidden/>
          </w:rPr>
          <w:fldChar w:fldCharType="begin"/>
        </w:r>
        <w:r w:rsidRPr="008D010F">
          <w:rPr>
            <w:noProof/>
            <w:webHidden/>
          </w:rPr>
          <w:instrText xml:space="preserve"> PAGEREF _Toc188343163 \h </w:instrText>
        </w:r>
        <w:r w:rsidRPr="008D010F">
          <w:rPr>
            <w:noProof/>
            <w:webHidden/>
          </w:rPr>
        </w:r>
        <w:r w:rsidRPr="008D010F">
          <w:rPr>
            <w:noProof/>
            <w:webHidden/>
          </w:rPr>
          <w:fldChar w:fldCharType="separate"/>
        </w:r>
        <w:r w:rsidR="00407FE9">
          <w:rPr>
            <w:noProof/>
            <w:webHidden/>
          </w:rPr>
          <w:t>5</w:t>
        </w:r>
        <w:r w:rsidRPr="008D010F">
          <w:rPr>
            <w:noProof/>
            <w:webHidden/>
          </w:rPr>
          <w:fldChar w:fldCharType="end"/>
        </w:r>
      </w:hyperlink>
    </w:p>
    <w:p w14:paraId="1C821CA7" w14:textId="34024FD8" w:rsidR="00AA3F84" w:rsidRPr="008D010F" w:rsidRDefault="00AA3F84">
      <w:pPr>
        <w:pStyle w:val="Obsah1"/>
        <w:rPr>
          <w:rFonts w:asciiTheme="minorHAnsi" w:eastAsiaTheme="minorEastAsia" w:hAnsiTheme="minorHAnsi"/>
          <w:b w:val="0"/>
          <w:caps w:val="0"/>
          <w:noProof/>
          <w:spacing w:val="0"/>
          <w:sz w:val="22"/>
          <w:szCs w:val="22"/>
          <w:lang w:eastAsia="cs-CZ"/>
        </w:rPr>
      </w:pPr>
      <w:hyperlink w:anchor="_Toc188343164" w:history="1">
        <w:r w:rsidRPr="008D010F">
          <w:rPr>
            <w:rStyle w:val="Hypertextovodkaz"/>
          </w:rPr>
          <w:t>3.</w:t>
        </w:r>
        <w:r w:rsidRPr="008D010F">
          <w:rPr>
            <w:rFonts w:asciiTheme="minorHAnsi" w:eastAsiaTheme="minorEastAsia" w:hAnsiTheme="minorHAnsi"/>
            <w:b w:val="0"/>
            <w:caps w:val="0"/>
            <w:noProof/>
            <w:spacing w:val="0"/>
            <w:sz w:val="22"/>
            <w:szCs w:val="22"/>
            <w:lang w:eastAsia="cs-CZ"/>
          </w:rPr>
          <w:tab/>
        </w:r>
        <w:r w:rsidRPr="008D010F">
          <w:rPr>
            <w:rStyle w:val="Hypertextovodkaz"/>
          </w:rPr>
          <w:t>KOORDINACE S JINÝMI STAVBAMI</w:t>
        </w:r>
        <w:r w:rsidRPr="008D010F">
          <w:rPr>
            <w:noProof/>
            <w:webHidden/>
          </w:rPr>
          <w:tab/>
        </w:r>
        <w:r w:rsidRPr="008D010F">
          <w:rPr>
            <w:noProof/>
            <w:webHidden/>
          </w:rPr>
          <w:fldChar w:fldCharType="begin"/>
        </w:r>
        <w:r w:rsidRPr="008D010F">
          <w:rPr>
            <w:noProof/>
            <w:webHidden/>
          </w:rPr>
          <w:instrText xml:space="preserve"> PAGEREF _Toc188343164 \h </w:instrText>
        </w:r>
        <w:r w:rsidRPr="008D010F">
          <w:rPr>
            <w:noProof/>
            <w:webHidden/>
          </w:rPr>
        </w:r>
        <w:r w:rsidRPr="008D010F">
          <w:rPr>
            <w:noProof/>
            <w:webHidden/>
          </w:rPr>
          <w:fldChar w:fldCharType="separate"/>
        </w:r>
        <w:r w:rsidR="00407FE9">
          <w:rPr>
            <w:noProof/>
            <w:webHidden/>
          </w:rPr>
          <w:t>5</w:t>
        </w:r>
        <w:r w:rsidRPr="008D010F">
          <w:rPr>
            <w:noProof/>
            <w:webHidden/>
          </w:rPr>
          <w:fldChar w:fldCharType="end"/>
        </w:r>
      </w:hyperlink>
    </w:p>
    <w:p w14:paraId="4691F069" w14:textId="312495E1" w:rsidR="00AA3F84" w:rsidRPr="008D010F" w:rsidRDefault="00AA3F84">
      <w:pPr>
        <w:pStyle w:val="Obsah1"/>
        <w:rPr>
          <w:rFonts w:asciiTheme="minorHAnsi" w:eastAsiaTheme="minorEastAsia" w:hAnsiTheme="minorHAnsi"/>
          <w:b w:val="0"/>
          <w:caps w:val="0"/>
          <w:noProof/>
          <w:spacing w:val="0"/>
          <w:sz w:val="22"/>
          <w:szCs w:val="22"/>
          <w:lang w:eastAsia="cs-CZ"/>
        </w:rPr>
      </w:pPr>
      <w:hyperlink w:anchor="_Toc188343165" w:history="1">
        <w:r w:rsidRPr="008D010F">
          <w:rPr>
            <w:rStyle w:val="Hypertextovodkaz"/>
          </w:rPr>
          <w:t>4.</w:t>
        </w:r>
        <w:r w:rsidRPr="008D010F">
          <w:rPr>
            <w:rFonts w:asciiTheme="minorHAnsi" w:eastAsiaTheme="minorEastAsia" w:hAnsiTheme="minorHAnsi"/>
            <w:b w:val="0"/>
            <w:caps w:val="0"/>
            <w:noProof/>
            <w:spacing w:val="0"/>
            <w:sz w:val="22"/>
            <w:szCs w:val="22"/>
            <w:lang w:eastAsia="cs-CZ"/>
          </w:rPr>
          <w:tab/>
        </w:r>
        <w:r w:rsidRPr="008D010F">
          <w:rPr>
            <w:rStyle w:val="Hypertextovodkaz"/>
          </w:rPr>
          <w:t>Zvláštní TECHNICKÉ podmímky a požadavky na PROVEDENÍ DÍLA</w:t>
        </w:r>
        <w:r w:rsidRPr="008D010F">
          <w:rPr>
            <w:noProof/>
            <w:webHidden/>
          </w:rPr>
          <w:tab/>
        </w:r>
        <w:r w:rsidRPr="008D010F">
          <w:rPr>
            <w:noProof/>
            <w:webHidden/>
          </w:rPr>
          <w:fldChar w:fldCharType="begin"/>
        </w:r>
        <w:r w:rsidRPr="008D010F">
          <w:rPr>
            <w:noProof/>
            <w:webHidden/>
          </w:rPr>
          <w:instrText xml:space="preserve"> PAGEREF _Toc188343165 \h </w:instrText>
        </w:r>
        <w:r w:rsidRPr="008D010F">
          <w:rPr>
            <w:noProof/>
            <w:webHidden/>
          </w:rPr>
        </w:r>
        <w:r w:rsidRPr="008D010F">
          <w:rPr>
            <w:noProof/>
            <w:webHidden/>
          </w:rPr>
          <w:fldChar w:fldCharType="separate"/>
        </w:r>
        <w:r w:rsidR="00407FE9">
          <w:rPr>
            <w:noProof/>
            <w:webHidden/>
          </w:rPr>
          <w:t>6</w:t>
        </w:r>
        <w:r w:rsidRPr="008D010F">
          <w:rPr>
            <w:noProof/>
            <w:webHidden/>
          </w:rPr>
          <w:fldChar w:fldCharType="end"/>
        </w:r>
      </w:hyperlink>
    </w:p>
    <w:p w14:paraId="67C0B965" w14:textId="09924833" w:rsidR="00AA3F84" w:rsidRPr="008D010F" w:rsidRDefault="00AA3F84">
      <w:pPr>
        <w:pStyle w:val="Obsah2"/>
        <w:rPr>
          <w:rFonts w:asciiTheme="minorHAnsi" w:eastAsiaTheme="minorEastAsia" w:hAnsiTheme="minorHAnsi"/>
          <w:noProof/>
          <w:spacing w:val="0"/>
          <w:sz w:val="22"/>
          <w:szCs w:val="22"/>
          <w:lang w:eastAsia="cs-CZ"/>
        </w:rPr>
      </w:pPr>
      <w:hyperlink w:anchor="_Toc188343166" w:history="1">
        <w:r w:rsidRPr="008D010F">
          <w:rPr>
            <w:rStyle w:val="Hypertextovodkaz"/>
            <w:rFonts w:asciiTheme="majorHAnsi" w:hAnsiTheme="majorHAnsi"/>
          </w:rPr>
          <w:t>4.1</w:t>
        </w:r>
        <w:r w:rsidRPr="008D010F">
          <w:rPr>
            <w:rFonts w:asciiTheme="minorHAnsi" w:eastAsiaTheme="minorEastAsia" w:hAnsiTheme="minorHAnsi"/>
            <w:noProof/>
            <w:spacing w:val="0"/>
            <w:sz w:val="22"/>
            <w:szCs w:val="22"/>
            <w:lang w:eastAsia="cs-CZ"/>
          </w:rPr>
          <w:tab/>
        </w:r>
        <w:r w:rsidRPr="008D010F">
          <w:rPr>
            <w:rStyle w:val="Hypertextovodkaz"/>
          </w:rPr>
          <w:t>Všeobecně</w:t>
        </w:r>
        <w:r w:rsidRPr="008D010F">
          <w:rPr>
            <w:noProof/>
            <w:webHidden/>
          </w:rPr>
          <w:tab/>
        </w:r>
        <w:r w:rsidRPr="008D010F">
          <w:rPr>
            <w:noProof/>
            <w:webHidden/>
          </w:rPr>
          <w:fldChar w:fldCharType="begin"/>
        </w:r>
        <w:r w:rsidRPr="008D010F">
          <w:rPr>
            <w:noProof/>
            <w:webHidden/>
          </w:rPr>
          <w:instrText xml:space="preserve"> PAGEREF _Toc188343166 \h </w:instrText>
        </w:r>
        <w:r w:rsidRPr="008D010F">
          <w:rPr>
            <w:noProof/>
            <w:webHidden/>
          </w:rPr>
        </w:r>
        <w:r w:rsidRPr="008D010F">
          <w:rPr>
            <w:noProof/>
            <w:webHidden/>
          </w:rPr>
          <w:fldChar w:fldCharType="separate"/>
        </w:r>
        <w:r w:rsidR="00407FE9">
          <w:rPr>
            <w:noProof/>
            <w:webHidden/>
          </w:rPr>
          <w:t>6</w:t>
        </w:r>
        <w:r w:rsidRPr="008D010F">
          <w:rPr>
            <w:noProof/>
            <w:webHidden/>
          </w:rPr>
          <w:fldChar w:fldCharType="end"/>
        </w:r>
      </w:hyperlink>
    </w:p>
    <w:p w14:paraId="67953BF2" w14:textId="682901FF" w:rsidR="00AA3F84" w:rsidRPr="008D010F" w:rsidRDefault="00AA3F84">
      <w:pPr>
        <w:pStyle w:val="Obsah2"/>
        <w:rPr>
          <w:rFonts w:asciiTheme="minorHAnsi" w:eastAsiaTheme="minorEastAsia" w:hAnsiTheme="minorHAnsi"/>
          <w:noProof/>
          <w:spacing w:val="0"/>
          <w:sz w:val="22"/>
          <w:szCs w:val="22"/>
          <w:lang w:eastAsia="cs-CZ"/>
        </w:rPr>
      </w:pPr>
      <w:hyperlink w:anchor="_Toc188343167" w:history="1">
        <w:r w:rsidRPr="008D010F">
          <w:rPr>
            <w:rStyle w:val="Hypertextovodkaz"/>
            <w:rFonts w:asciiTheme="majorHAnsi" w:hAnsiTheme="majorHAnsi"/>
          </w:rPr>
          <w:t>4.2</w:t>
        </w:r>
        <w:r w:rsidRPr="008D010F">
          <w:rPr>
            <w:rFonts w:asciiTheme="minorHAnsi" w:eastAsiaTheme="minorEastAsia" w:hAnsiTheme="minorHAnsi"/>
            <w:noProof/>
            <w:spacing w:val="0"/>
            <w:sz w:val="22"/>
            <w:szCs w:val="22"/>
            <w:lang w:eastAsia="cs-CZ"/>
          </w:rPr>
          <w:tab/>
        </w:r>
        <w:r w:rsidRPr="008D010F">
          <w:rPr>
            <w:rStyle w:val="Hypertextovodkaz"/>
          </w:rPr>
          <w:t>Zeměměřická činnost zhotovitele</w:t>
        </w:r>
        <w:r w:rsidRPr="008D010F">
          <w:rPr>
            <w:noProof/>
            <w:webHidden/>
          </w:rPr>
          <w:tab/>
        </w:r>
        <w:r w:rsidRPr="008D010F">
          <w:rPr>
            <w:noProof/>
            <w:webHidden/>
          </w:rPr>
          <w:fldChar w:fldCharType="begin"/>
        </w:r>
        <w:r w:rsidRPr="008D010F">
          <w:rPr>
            <w:noProof/>
            <w:webHidden/>
          </w:rPr>
          <w:instrText xml:space="preserve"> PAGEREF _Toc188343167 \h </w:instrText>
        </w:r>
        <w:r w:rsidRPr="008D010F">
          <w:rPr>
            <w:noProof/>
            <w:webHidden/>
          </w:rPr>
        </w:r>
        <w:r w:rsidRPr="008D010F">
          <w:rPr>
            <w:noProof/>
            <w:webHidden/>
          </w:rPr>
          <w:fldChar w:fldCharType="separate"/>
        </w:r>
        <w:r w:rsidR="00407FE9">
          <w:rPr>
            <w:noProof/>
            <w:webHidden/>
          </w:rPr>
          <w:t>14</w:t>
        </w:r>
        <w:r w:rsidRPr="008D010F">
          <w:rPr>
            <w:noProof/>
            <w:webHidden/>
          </w:rPr>
          <w:fldChar w:fldCharType="end"/>
        </w:r>
      </w:hyperlink>
    </w:p>
    <w:p w14:paraId="63298E1A" w14:textId="2485951B" w:rsidR="00AA3F84" w:rsidRPr="008D010F" w:rsidRDefault="00AA3F84">
      <w:pPr>
        <w:pStyle w:val="Obsah2"/>
        <w:rPr>
          <w:rFonts w:asciiTheme="minorHAnsi" w:eastAsiaTheme="minorEastAsia" w:hAnsiTheme="minorHAnsi"/>
          <w:noProof/>
          <w:spacing w:val="0"/>
          <w:sz w:val="22"/>
          <w:szCs w:val="22"/>
          <w:lang w:eastAsia="cs-CZ"/>
        </w:rPr>
      </w:pPr>
      <w:hyperlink w:anchor="_Toc188343168" w:history="1">
        <w:r w:rsidRPr="008D010F">
          <w:rPr>
            <w:rStyle w:val="Hypertextovodkaz"/>
            <w:rFonts w:asciiTheme="majorHAnsi" w:hAnsiTheme="majorHAnsi"/>
          </w:rPr>
          <w:t>4.3</w:t>
        </w:r>
        <w:r w:rsidRPr="008D010F">
          <w:rPr>
            <w:rFonts w:asciiTheme="minorHAnsi" w:eastAsiaTheme="minorEastAsia" w:hAnsiTheme="minorHAnsi"/>
            <w:noProof/>
            <w:spacing w:val="0"/>
            <w:sz w:val="22"/>
            <w:szCs w:val="22"/>
            <w:lang w:eastAsia="cs-CZ"/>
          </w:rPr>
          <w:tab/>
        </w:r>
        <w:r w:rsidRPr="008D010F">
          <w:rPr>
            <w:rStyle w:val="Hypertextovodkaz"/>
          </w:rPr>
          <w:t>Doklady překládané zhotovitelem</w:t>
        </w:r>
        <w:r w:rsidRPr="008D010F">
          <w:rPr>
            <w:noProof/>
            <w:webHidden/>
          </w:rPr>
          <w:tab/>
        </w:r>
        <w:r w:rsidRPr="008D010F">
          <w:rPr>
            <w:noProof/>
            <w:webHidden/>
          </w:rPr>
          <w:fldChar w:fldCharType="begin"/>
        </w:r>
        <w:r w:rsidRPr="008D010F">
          <w:rPr>
            <w:noProof/>
            <w:webHidden/>
          </w:rPr>
          <w:instrText xml:space="preserve"> PAGEREF _Toc188343168 \h </w:instrText>
        </w:r>
        <w:r w:rsidRPr="008D010F">
          <w:rPr>
            <w:noProof/>
            <w:webHidden/>
          </w:rPr>
        </w:r>
        <w:r w:rsidRPr="008D010F">
          <w:rPr>
            <w:noProof/>
            <w:webHidden/>
          </w:rPr>
          <w:fldChar w:fldCharType="separate"/>
        </w:r>
        <w:r w:rsidR="00407FE9">
          <w:rPr>
            <w:noProof/>
            <w:webHidden/>
          </w:rPr>
          <w:t>17</w:t>
        </w:r>
        <w:r w:rsidRPr="008D010F">
          <w:rPr>
            <w:noProof/>
            <w:webHidden/>
          </w:rPr>
          <w:fldChar w:fldCharType="end"/>
        </w:r>
      </w:hyperlink>
    </w:p>
    <w:p w14:paraId="4C3D5775" w14:textId="315ACBF5" w:rsidR="00AA3F84" w:rsidRPr="008D010F" w:rsidRDefault="00AA3F84">
      <w:pPr>
        <w:pStyle w:val="Obsah2"/>
        <w:rPr>
          <w:rFonts w:asciiTheme="minorHAnsi" w:eastAsiaTheme="minorEastAsia" w:hAnsiTheme="minorHAnsi"/>
          <w:noProof/>
          <w:spacing w:val="0"/>
          <w:sz w:val="22"/>
          <w:szCs w:val="22"/>
          <w:lang w:eastAsia="cs-CZ"/>
        </w:rPr>
      </w:pPr>
      <w:hyperlink w:anchor="_Toc188343169" w:history="1">
        <w:r w:rsidRPr="008D010F">
          <w:rPr>
            <w:rStyle w:val="Hypertextovodkaz"/>
            <w:rFonts w:asciiTheme="majorHAnsi" w:hAnsiTheme="majorHAnsi"/>
          </w:rPr>
          <w:t>4.4</w:t>
        </w:r>
        <w:r w:rsidRPr="008D010F">
          <w:rPr>
            <w:rFonts w:asciiTheme="minorHAnsi" w:eastAsiaTheme="minorEastAsia" w:hAnsiTheme="minorHAnsi"/>
            <w:noProof/>
            <w:spacing w:val="0"/>
            <w:sz w:val="22"/>
            <w:szCs w:val="22"/>
            <w:lang w:eastAsia="cs-CZ"/>
          </w:rPr>
          <w:tab/>
        </w:r>
        <w:r w:rsidRPr="008D010F">
          <w:rPr>
            <w:rStyle w:val="Hypertextovodkaz"/>
          </w:rPr>
          <w:t>Dokumentace zhotovitele pro stavbu</w:t>
        </w:r>
        <w:r w:rsidRPr="008D010F">
          <w:rPr>
            <w:noProof/>
            <w:webHidden/>
          </w:rPr>
          <w:tab/>
        </w:r>
        <w:r w:rsidRPr="008D010F">
          <w:rPr>
            <w:noProof/>
            <w:webHidden/>
          </w:rPr>
          <w:fldChar w:fldCharType="begin"/>
        </w:r>
        <w:r w:rsidRPr="008D010F">
          <w:rPr>
            <w:noProof/>
            <w:webHidden/>
          </w:rPr>
          <w:instrText xml:space="preserve"> PAGEREF _Toc188343169 \h </w:instrText>
        </w:r>
        <w:r w:rsidRPr="008D010F">
          <w:rPr>
            <w:noProof/>
            <w:webHidden/>
          </w:rPr>
        </w:r>
        <w:r w:rsidRPr="008D010F">
          <w:rPr>
            <w:noProof/>
            <w:webHidden/>
          </w:rPr>
          <w:fldChar w:fldCharType="separate"/>
        </w:r>
        <w:r w:rsidR="00407FE9">
          <w:rPr>
            <w:noProof/>
            <w:webHidden/>
          </w:rPr>
          <w:t>17</w:t>
        </w:r>
        <w:r w:rsidRPr="008D010F">
          <w:rPr>
            <w:noProof/>
            <w:webHidden/>
          </w:rPr>
          <w:fldChar w:fldCharType="end"/>
        </w:r>
      </w:hyperlink>
    </w:p>
    <w:p w14:paraId="6850FF70" w14:textId="5953E2A2" w:rsidR="00AA3F84" w:rsidRPr="008D010F" w:rsidRDefault="00AA3F84">
      <w:pPr>
        <w:pStyle w:val="Obsah2"/>
        <w:rPr>
          <w:rFonts w:asciiTheme="minorHAnsi" w:eastAsiaTheme="minorEastAsia" w:hAnsiTheme="minorHAnsi"/>
          <w:noProof/>
          <w:spacing w:val="0"/>
          <w:sz w:val="22"/>
          <w:szCs w:val="22"/>
          <w:lang w:eastAsia="cs-CZ"/>
        </w:rPr>
      </w:pPr>
      <w:hyperlink w:anchor="_Toc188343170" w:history="1">
        <w:r w:rsidRPr="008D010F">
          <w:rPr>
            <w:rStyle w:val="Hypertextovodkaz"/>
            <w:rFonts w:asciiTheme="majorHAnsi" w:hAnsiTheme="majorHAnsi"/>
          </w:rPr>
          <w:t>4.5</w:t>
        </w:r>
        <w:r w:rsidRPr="008D010F">
          <w:rPr>
            <w:rFonts w:asciiTheme="minorHAnsi" w:eastAsiaTheme="minorEastAsia" w:hAnsiTheme="minorHAnsi"/>
            <w:noProof/>
            <w:spacing w:val="0"/>
            <w:sz w:val="22"/>
            <w:szCs w:val="22"/>
            <w:lang w:eastAsia="cs-CZ"/>
          </w:rPr>
          <w:tab/>
        </w:r>
        <w:r w:rsidRPr="008D010F">
          <w:rPr>
            <w:rStyle w:val="Hypertextovodkaz"/>
          </w:rPr>
          <w:t>Dokumentace skutečného provedení stavby</w:t>
        </w:r>
        <w:r w:rsidRPr="008D010F">
          <w:rPr>
            <w:noProof/>
            <w:webHidden/>
          </w:rPr>
          <w:tab/>
        </w:r>
        <w:r w:rsidRPr="008D010F">
          <w:rPr>
            <w:noProof/>
            <w:webHidden/>
          </w:rPr>
          <w:fldChar w:fldCharType="begin"/>
        </w:r>
        <w:r w:rsidRPr="008D010F">
          <w:rPr>
            <w:noProof/>
            <w:webHidden/>
          </w:rPr>
          <w:instrText xml:space="preserve"> PAGEREF _Toc188343170 \h </w:instrText>
        </w:r>
        <w:r w:rsidRPr="008D010F">
          <w:rPr>
            <w:noProof/>
            <w:webHidden/>
          </w:rPr>
        </w:r>
        <w:r w:rsidRPr="008D010F">
          <w:rPr>
            <w:noProof/>
            <w:webHidden/>
          </w:rPr>
          <w:fldChar w:fldCharType="separate"/>
        </w:r>
        <w:r w:rsidR="00407FE9">
          <w:rPr>
            <w:noProof/>
            <w:webHidden/>
          </w:rPr>
          <w:t>18</w:t>
        </w:r>
        <w:r w:rsidRPr="008D010F">
          <w:rPr>
            <w:noProof/>
            <w:webHidden/>
          </w:rPr>
          <w:fldChar w:fldCharType="end"/>
        </w:r>
      </w:hyperlink>
    </w:p>
    <w:p w14:paraId="06646706" w14:textId="7105DE1B" w:rsidR="00AA3F84" w:rsidRPr="008D010F" w:rsidRDefault="00AA3F84">
      <w:pPr>
        <w:pStyle w:val="Obsah2"/>
        <w:rPr>
          <w:rFonts w:asciiTheme="minorHAnsi" w:eastAsiaTheme="minorEastAsia" w:hAnsiTheme="minorHAnsi"/>
          <w:noProof/>
          <w:spacing w:val="0"/>
          <w:sz w:val="22"/>
          <w:szCs w:val="22"/>
          <w:lang w:eastAsia="cs-CZ"/>
        </w:rPr>
      </w:pPr>
      <w:hyperlink w:anchor="_Toc188343171" w:history="1">
        <w:r w:rsidRPr="008D010F">
          <w:rPr>
            <w:rStyle w:val="Hypertextovodkaz"/>
            <w:rFonts w:asciiTheme="majorHAnsi" w:hAnsiTheme="majorHAnsi"/>
          </w:rPr>
          <w:t>4.6</w:t>
        </w:r>
        <w:r w:rsidRPr="008D010F">
          <w:rPr>
            <w:rFonts w:asciiTheme="minorHAnsi" w:eastAsiaTheme="minorEastAsia" w:hAnsiTheme="minorHAnsi"/>
            <w:noProof/>
            <w:spacing w:val="0"/>
            <w:sz w:val="22"/>
            <w:szCs w:val="22"/>
            <w:lang w:eastAsia="cs-CZ"/>
          </w:rPr>
          <w:tab/>
        </w:r>
        <w:r w:rsidRPr="008D010F">
          <w:rPr>
            <w:rStyle w:val="Hypertextovodkaz"/>
          </w:rPr>
          <w:t>Zabezpečovací zařízení</w:t>
        </w:r>
        <w:r w:rsidRPr="008D010F">
          <w:rPr>
            <w:noProof/>
            <w:webHidden/>
          </w:rPr>
          <w:tab/>
        </w:r>
        <w:r w:rsidRPr="008D010F">
          <w:rPr>
            <w:noProof/>
            <w:webHidden/>
          </w:rPr>
          <w:fldChar w:fldCharType="begin"/>
        </w:r>
        <w:r w:rsidRPr="008D010F">
          <w:rPr>
            <w:noProof/>
            <w:webHidden/>
          </w:rPr>
          <w:instrText xml:space="preserve"> PAGEREF _Toc188343171 \h </w:instrText>
        </w:r>
        <w:r w:rsidRPr="008D010F">
          <w:rPr>
            <w:noProof/>
            <w:webHidden/>
          </w:rPr>
        </w:r>
        <w:r w:rsidRPr="008D010F">
          <w:rPr>
            <w:noProof/>
            <w:webHidden/>
          </w:rPr>
          <w:fldChar w:fldCharType="separate"/>
        </w:r>
        <w:r w:rsidR="00407FE9">
          <w:rPr>
            <w:noProof/>
            <w:webHidden/>
          </w:rPr>
          <w:t>19</w:t>
        </w:r>
        <w:r w:rsidRPr="008D010F">
          <w:rPr>
            <w:noProof/>
            <w:webHidden/>
          </w:rPr>
          <w:fldChar w:fldCharType="end"/>
        </w:r>
      </w:hyperlink>
    </w:p>
    <w:p w14:paraId="54D103E8" w14:textId="5E402D01" w:rsidR="00AA3F84" w:rsidRPr="008D010F" w:rsidRDefault="00AA3F84">
      <w:pPr>
        <w:pStyle w:val="Obsah2"/>
        <w:rPr>
          <w:rFonts w:asciiTheme="minorHAnsi" w:eastAsiaTheme="minorEastAsia" w:hAnsiTheme="minorHAnsi"/>
          <w:noProof/>
          <w:spacing w:val="0"/>
          <w:sz w:val="22"/>
          <w:szCs w:val="22"/>
          <w:lang w:eastAsia="cs-CZ"/>
        </w:rPr>
      </w:pPr>
      <w:hyperlink w:anchor="_Toc188343172" w:history="1">
        <w:r w:rsidRPr="008D010F">
          <w:rPr>
            <w:rStyle w:val="Hypertextovodkaz"/>
            <w:rFonts w:asciiTheme="majorHAnsi" w:hAnsiTheme="majorHAnsi"/>
          </w:rPr>
          <w:t>4.7</w:t>
        </w:r>
        <w:r w:rsidRPr="008D010F">
          <w:rPr>
            <w:rFonts w:asciiTheme="minorHAnsi" w:eastAsiaTheme="minorEastAsia" w:hAnsiTheme="minorHAnsi"/>
            <w:noProof/>
            <w:spacing w:val="0"/>
            <w:sz w:val="22"/>
            <w:szCs w:val="22"/>
            <w:lang w:eastAsia="cs-CZ"/>
          </w:rPr>
          <w:tab/>
        </w:r>
        <w:r w:rsidRPr="008D010F">
          <w:rPr>
            <w:rStyle w:val="Hypertextovodkaz"/>
          </w:rPr>
          <w:t>Sdělovací zařízení</w:t>
        </w:r>
        <w:r w:rsidRPr="008D010F">
          <w:rPr>
            <w:noProof/>
            <w:webHidden/>
          </w:rPr>
          <w:tab/>
        </w:r>
        <w:r w:rsidRPr="008D010F">
          <w:rPr>
            <w:noProof/>
            <w:webHidden/>
          </w:rPr>
          <w:fldChar w:fldCharType="begin"/>
        </w:r>
        <w:r w:rsidRPr="008D010F">
          <w:rPr>
            <w:noProof/>
            <w:webHidden/>
          </w:rPr>
          <w:instrText xml:space="preserve"> PAGEREF _Toc188343172 \h </w:instrText>
        </w:r>
        <w:r w:rsidRPr="008D010F">
          <w:rPr>
            <w:noProof/>
            <w:webHidden/>
          </w:rPr>
        </w:r>
        <w:r w:rsidRPr="008D010F">
          <w:rPr>
            <w:noProof/>
            <w:webHidden/>
          </w:rPr>
          <w:fldChar w:fldCharType="separate"/>
        </w:r>
        <w:r w:rsidR="00407FE9">
          <w:rPr>
            <w:noProof/>
            <w:webHidden/>
          </w:rPr>
          <w:t>20</w:t>
        </w:r>
        <w:r w:rsidRPr="008D010F">
          <w:rPr>
            <w:noProof/>
            <w:webHidden/>
          </w:rPr>
          <w:fldChar w:fldCharType="end"/>
        </w:r>
      </w:hyperlink>
    </w:p>
    <w:p w14:paraId="718FB3FE" w14:textId="437154CE" w:rsidR="00AA3F84" w:rsidRPr="008D010F" w:rsidRDefault="00AA3F84">
      <w:pPr>
        <w:pStyle w:val="Obsah2"/>
        <w:rPr>
          <w:rFonts w:asciiTheme="minorHAnsi" w:eastAsiaTheme="minorEastAsia" w:hAnsiTheme="minorHAnsi"/>
          <w:noProof/>
          <w:spacing w:val="0"/>
          <w:sz w:val="22"/>
          <w:szCs w:val="22"/>
          <w:lang w:eastAsia="cs-CZ"/>
        </w:rPr>
      </w:pPr>
      <w:hyperlink w:anchor="_Toc188343173" w:history="1">
        <w:r w:rsidRPr="008D010F">
          <w:rPr>
            <w:rStyle w:val="Hypertextovodkaz"/>
            <w:rFonts w:asciiTheme="majorHAnsi" w:hAnsiTheme="majorHAnsi"/>
          </w:rPr>
          <w:t>4.8</w:t>
        </w:r>
        <w:r w:rsidRPr="008D010F">
          <w:rPr>
            <w:rFonts w:asciiTheme="minorHAnsi" w:eastAsiaTheme="minorEastAsia" w:hAnsiTheme="minorHAnsi"/>
            <w:noProof/>
            <w:spacing w:val="0"/>
            <w:sz w:val="22"/>
            <w:szCs w:val="22"/>
            <w:lang w:eastAsia="cs-CZ"/>
          </w:rPr>
          <w:tab/>
        </w:r>
        <w:r w:rsidRPr="008D010F">
          <w:rPr>
            <w:rStyle w:val="Hypertextovodkaz"/>
          </w:rPr>
          <w:t>Silnoproudá technologie včetně DŘT, trakční a energetická zařízení</w:t>
        </w:r>
        <w:r w:rsidRPr="008D010F">
          <w:rPr>
            <w:noProof/>
            <w:webHidden/>
          </w:rPr>
          <w:tab/>
        </w:r>
        <w:r w:rsidRPr="008D010F">
          <w:rPr>
            <w:noProof/>
            <w:webHidden/>
          </w:rPr>
          <w:fldChar w:fldCharType="begin"/>
        </w:r>
        <w:r w:rsidRPr="008D010F">
          <w:rPr>
            <w:noProof/>
            <w:webHidden/>
          </w:rPr>
          <w:instrText xml:space="preserve"> PAGEREF _Toc188343173 \h </w:instrText>
        </w:r>
        <w:r w:rsidRPr="008D010F">
          <w:rPr>
            <w:noProof/>
            <w:webHidden/>
          </w:rPr>
        </w:r>
        <w:r w:rsidRPr="008D010F">
          <w:rPr>
            <w:noProof/>
            <w:webHidden/>
          </w:rPr>
          <w:fldChar w:fldCharType="separate"/>
        </w:r>
        <w:r w:rsidR="00407FE9">
          <w:rPr>
            <w:noProof/>
            <w:webHidden/>
          </w:rPr>
          <w:t>20</w:t>
        </w:r>
        <w:r w:rsidRPr="008D010F">
          <w:rPr>
            <w:noProof/>
            <w:webHidden/>
          </w:rPr>
          <w:fldChar w:fldCharType="end"/>
        </w:r>
      </w:hyperlink>
    </w:p>
    <w:p w14:paraId="30F919E0" w14:textId="08734B2B" w:rsidR="00AA3F84" w:rsidRPr="008D010F" w:rsidRDefault="00AA3F84">
      <w:pPr>
        <w:pStyle w:val="Obsah2"/>
        <w:rPr>
          <w:rFonts w:asciiTheme="minorHAnsi" w:eastAsiaTheme="minorEastAsia" w:hAnsiTheme="minorHAnsi"/>
          <w:noProof/>
          <w:spacing w:val="0"/>
          <w:sz w:val="22"/>
          <w:szCs w:val="22"/>
          <w:lang w:eastAsia="cs-CZ"/>
        </w:rPr>
      </w:pPr>
      <w:hyperlink w:anchor="_Toc188343174" w:history="1">
        <w:r w:rsidRPr="008D010F">
          <w:rPr>
            <w:rStyle w:val="Hypertextovodkaz"/>
            <w:rFonts w:asciiTheme="majorHAnsi" w:hAnsiTheme="majorHAnsi"/>
          </w:rPr>
          <w:t>4.9</w:t>
        </w:r>
        <w:r w:rsidRPr="008D010F">
          <w:rPr>
            <w:rFonts w:asciiTheme="minorHAnsi" w:eastAsiaTheme="minorEastAsia" w:hAnsiTheme="minorHAnsi"/>
            <w:noProof/>
            <w:spacing w:val="0"/>
            <w:sz w:val="22"/>
            <w:szCs w:val="22"/>
            <w:lang w:eastAsia="cs-CZ"/>
          </w:rPr>
          <w:tab/>
        </w:r>
        <w:r w:rsidRPr="008D010F">
          <w:rPr>
            <w:rStyle w:val="Hypertextovodkaz"/>
          </w:rPr>
          <w:t>Ostatní technologická zařízení</w:t>
        </w:r>
        <w:r w:rsidRPr="008D010F">
          <w:rPr>
            <w:noProof/>
            <w:webHidden/>
          </w:rPr>
          <w:tab/>
        </w:r>
        <w:r w:rsidRPr="008D010F">
          <w:rPr>
            <w:noProof/>
            <w:webHidden/>
          </w:rPr>
          <w:fldChar w:fldCharType="begin"/>
        </w:r>
        <w:r w:rsidRPr="008D010F">
          <w:rPr>
            <w:noProof/>
            <w:webHidden/>
          </w:rPr>
          <w:instrText xml:space="preserve"> PAGEREF _Toc188343174 \h </w:instrText>
        </w:r>
        <w:r w:rsidRPr="008D010F">
          <w:rPr>
            <w:noProof/>
            <w:webHidden/>
          </w:rPr>
        </w:r>
        <w:r w:rsidRPr="008D010F">
          <w:rPr>
            <w:noProof/>
            <w:webHidden/>
          </w:rPr>
          <w:fldChar w:fldCharType="separate"/>
        </w:r>
        <w:r w:rsidR="00407FE9">
          <w:rPr>
            <w:noProof/>
            <w:webHidden/>
          </w:rPr>
          <w:t>20</w:t>
        </w:r>
        <w:r w:rsidRPr="008D010F">
          <w:rPr>
            <w:noProof/>
            <w:webHidden/>
          </w:rPr>
          <w:fldChar w:fldCharType="end"/>
        </w:r>
      </w:hyperlink>
    </w:p>
    <w:p w14:paraId="5F6270ED" w14:textId="29127F6D" w:rsidR="00AA3F84" w:rsidRPr="008D010F" w:rsidRDefault="00AA3F84">
      <w:pPr>
        <w:pStyle w:val="Obsah2"/>
        <w:rPr>
          <w:rFonts w:asciiTheme="minorHAnsi" w:eastAsiaTheme="minorEastAsia" w:hAnsiTheme="minorHAnsi"/>
          <w:noProof/>
          <w:spacing w:val="0"/>
          <w:sz w:val="22"/>
          <w:szCs w:val="22"/>
          <w:lang w:eastAsia="cs-CZ"/>
        </w:rPr>
      </w:pPr>
      <w:hyperlink w:anchor="_Toc188343175" w:history="1">
        <w:r w:rsidRPr="008D010F">
          <w:rPr>
            <w:rStyle w:val="Hypertextovodkaz"/>
            <w:rFonts w:asciiTheme="majorHAnsi" w:hAnsiTheme="majorHAnsi"/>
          </w:rPr>
          <w:t>4.10</w:t>
        </w:r>
        <w:r w:rsidRPr="008D010F">
          <w:rPr>
            <w:rFonts w:asciiTheme="minorHAnsi" w:eastAsiaTheme="minorEastAsia" w:hAnsiTheme="minorHAnsi"/>
            <w:noProof/>
            <w:spacing w:val="0"/>
            <w:sz w:val="22"/>
            <w:szCs w:val="22"/>
            <w:lang w:eastAsia="cs-CZ"/>
          </w:rPr>
          <w:tab/>
        </w:r>
        <w:r w:rsidRPr="008D010F">
          <w:rPr>
            <w:rStyle w:val="Hypertextovodkaz"/>
          </w:rPr>
          <w:t>Železniční svršek</w:t>
        </w:r>
        <w:r w:rsidRPr="008D010F">
          <w:rPr>
            <w:noProof/>
            <w:webHidden/>
          </w:rPr>
          <w:tab/>
        </w:r>
        <w:r w:rsidRPr="008D010F">
          <w:rPr>
            <w:noProof/>
            <w:webHidden/>
          </w:rPr>
          <w:fldChar w:fldCharType="begin"/>
        </w:r>
        <w:r w:rsidRPr="008D010F">
          <w:rPr>
            <w:noProof/>
            <w:webHidden/>
          </w:rPr>
          <w:instrText xml:space="preserve"> PAGEREF _Toc188343175 \h </w:instrText>
        </w:r>
        <w:r w:rsidRPr="008D010F">
          <w:rPr>
            <w:noProof/>
            <w:webHidden/>
          </w:rPr>
        </w:r>
        <w:r w:rsidRPr="008D010F">
          <w:rPr>
            <w:noProof/>
            <w:webHidden/>
          </w:rPr>
          <w:fldChar w:fldCharType="separate"/>
        </w:r>
        <w:r w:rsidR="00407FE9">
          <w:rPr>
            <w:noProof/>
            <w:webHidden/>
          </w:rPr>
          <w:t>20</w:t>
        </w:r>
        <w:r w:rsidRPr="008D010F">
          <w:rPr>
            <w:noProof/>
            <w:webHidden/>
          </w:rPr>
          <w:fldChar w:fldCharType="end"/>
        </w:r>
      </w:hyperlink>
    </w:p>
    <w:p w14:paraId="5E932A09" w14:textId="74678934" w:rsidR="00AA3F84" w:rsidRPr="008D010F" w:rsidRDefault="00AA3F84">
      <w:pPr>
        <w:pStyle w:val="Obsah2"/>
        <w:rPr>
          <w:rFonts w:asciiTheme="minorHAnsi" w:eastAsiaTheme="minorEastAsia" w:hAnsiTheme="minorHAnsi"/>
          <w:noProof/>
          <w:spacing w:val="0"/>
          <w:sz w:val="22"/>
          <w:szCs w:val="22"/>
          <w:lang w:eastAsia="cs-CZ"/>
        </w:rPr>
      </w:pPr>
      <w:hyperlink w:anchor="_Toc188343176" w:history="1">
        <w:r w:rsidRPr="008D010F">
          <w:rPr>
            <w:rStyle w:val="Hypertextovodkaz"/>
            <w:rFonts w:asciiTheme="majorHAnsi" w:hAnsiTheme="majorHAnsi"/>
          </w:rPr>
          <w:t>4.11</w:t>
        </w:r>
        <w:r w:rsidRPr="008D010F">
          <w:rPr>
            <w:rFonts w:asciiTheme="minorHAnsi" w:eastAsiaTheme="minorEastAsia" w:hAnsiTheme="minorHAnsi"/>
            <w:noProof/>
            <w:spacing w:val="0"/>
            <w:sz w:val="22"/>
            <w:szCs w:val="22"/>
            <w:lang w:eastAsia="cs-CZ"/>
          </w:rPr>
          <w:tab/>
        </w:r>
        <w:r w:rsidRPr="008D010F">
          <w:rPr>
            <w:rStyle w:val="Hypertextovodkaz"/>
          </w:rPr>
          <w:t>Železniční spodek</w:t>
        </w:r>
        <w:r w:rsidRPr="008D010F">
          <w:rPr>
            <w:noProof/>
            <w:webHidden/>
          </w:rPr>
          <w:tab/>
        </w:r>
        <w:r w:rsidRPr="008D010F">
          <w:rPr>
            <w:noProof/>
            <w:webHidden/>
          </w:rPr>
          <w:fldChar w:fldCharType="begin"/>
        </w:r>
        <w:r w:rsidRPr="008D010F">
          <w:rPr>
            <w:noProof/>
            <w:webHidden/>
          </w:rPr>
          <w:instrText xml:space="preserve"> PAGEREF _Toc188343176 \h </w:instrText>
        </w:r>
        <w:r w:rsidRPr="008D010F">
          <w:rPr>
            <w:noProof/>
            <w:webHidden/>
          </w:rPr>
        </w:r>
        <w:r w:rsidRPr="008D010F">
          <w:rPr>
            <w:noProof/>
            <w:webHidden/>
          </w:rPr>
          <w:fldChar w:fldCharType="separate"/>
        </w:r>
        <w:r w:rsidR="00407FE9">
          <w:rPr>
            <w:noProof/>
            <w:webHidden/>
          </w:rPr>
          <w:t>22</w:t>
        </w:r>
        <w:r w:rsidRPr="008D010F">
          <w:rPr>
            <w:noProof/>
            <w:webHidden/>
          </w:rPr>
          <w:fldChar w:fldCharType="end"/>
        </w:r>
      </w:hyperlink>
    </w:p>
    <w:p w14:paraId="4EC0715D" w14:textId="3DBD0ED6" w:rsidR="00AA3F84" w:rsidRPr="008D010F" w:rsidRDefault="00AA3F84">
      <w:pPr>
        <w:pStyle w:val="Obsah2"/>
        <w:rPr>
          <w:rFonts w:asciiTheme="minorHAnsi" w:eastAsiaTheme="minorEastAsia" w:hAnsiTheme="minorHAnsi"/>
          <w:noProof/>
          <w:spacing w:val="0"/>
          <w:sz w:val="22"/>
          <w:szCs w:val="22"/>
          <w:lang w:eastAsia="cs-CZ"/>
        </w:rPr>
      </w:pPr>
      <w:hyperlink w:anchor="_Toc188343177" w:history="1">
        <w:r w:rsidRPr="008D010F">
          <w:rPr>
            <w:rStyle w:val="Hypertextovodkaz"/>
            <w:rFonts w:asciiTheme="majorHAnsi" w:hAnsiTheme="majorHAnsi"/>
          </w:rPr>
          <w:t>4.12</w:t>
        </w:r>
        <w:r w:rsidRPr="008D010F">
          <w:rPr>
            <w:rFonts w:asciiTheme="minorHAnsi" w:eastAsiaTheme="minorEastAsia" w:hAnsiTheme="minorHAnsi"/>
            <w:noProof/>
            <w:spacing w:val="0"/>
            <w:sz w:val="22"/>
            <w:szCs w:val="22"/>
            <w:lang w:eastAsia="cs-CZ"/>
          </w:rPr>
          <w:tab/>
        </w:r>
        <w:r w:rsidRPr="008D010F">
          <w:rPr>
            <w:rStyle w:val="Hypertextovodkaz"/>
          </w:rPr>
          <w:t>Nástupiště</w:t>
        </w:r>
        <w:r w:rsidRPr="008D010F">
          <w:rPr>
            <w:noProof/>
            <w:webHidden/>
          </w:rPr>
          <w:tab/>
        </w:r>
        <w:r w:rsidRPr="008D010F">
          <w:rPr>
            <w:noProof/>
            <w:webHidden/>
          </w:rPr>
          <w:fldChar w:fldCharType="begin"/>
        </w:r>
        <w:r w:rsidRPr="008D010F">
          <w:rPr>
            <w:noProof/>
            <w:webHidden/>
          </w:rPr>
          <w:instrText xml:space="preserve"> PAGEREF _Toc188343177 \h </w:instrText>
        </w:r>
        <w:r w:rsidRPr="008D010F">
          <w:rPr>
            <w:noProof/>
            <w:webHidden/>
          </w:rPr>
        </w:r>
        <w:r w:rsidRPr="008D010F">
          <w:rPr>
            <w:noProof/>
            <w:webHidden/>
          </w:rPr>
          <w:fldChar w:fldCharType="separate"/>
        </w:r>
        <w:r w:rsidR="00407FE9">
          <w:rPr>
            <w:noProof/>
            <w:webHidden/>
          </w:rPr>
          <w:t>22</w:t>
        </w:r>
        <w:r w:rsidRPr="008D010F">
          <w:rPr>
            <w:noProof/>
            <w:webHidden/>
          </w:rPr>
          <w:fldChar w:fldCharType="end"/>
        </w:r>
      </w:hyperlink>
    </w:p>
    <w:p w14:paraId="47C9CB4F" w14:textId="11E18712" w:rsidR="00AA3F84" w:rsidRPr="008D010F" w:rsidRDefault="00AA3F84">
      <w:pPr>
        <w:pStyle w:val="Obsah2"/>
        <w:rPr>
          <w:rFonts w:asciiTheme="minorHAnsi" w:eastAsiaTheme="minorEastAsia" w:hAnsiTheme="minorHAnsi"/>
          <w:noProof/>
          <w:spacing w:val="0"/>
          <w:sz w:val="22"/>
          <w:szCs w:val="22"/>
          <w:lang w:eastAsia="cs-CZ"/>
        </w:rPr>
      </w:pPr>
      <w:hyperlink w:anchor="_Toc188343178" w:history="1">
        <w:r w:rsidRPr="008D010F">
          <w:rPr>
            <w:rStyle w:val="Hypertextovodkaz"/>
            <w:rFonts w:asciiTheme="majorHAnsi" w:hAnsiTheme="majorHAnsi"/>
          </w:rPr>
          <w:t>4.13</w:t>
        </w:r>
        <w:r w:rsidRPr="008D010F">
          <w:rPr>
            <w:rFonts w:asciiTheme="minorHAnsi" w:eastAsiaTheme="minorEastAsia" w:hAnsiTheme="minorHAnsi"/>
            <w:noProof/>
            <w:spacing w:val="0"/>
            <w:sz w:val="22"/>
            <w:szCs w:val="22"/>
            <w:lang w:eastAsia="cs-CZ"/>
          </w:rPr>
          <w:tab/>
        </w:r>
        <w:r w:rsidRPr="008D010F">
          <w:rPr>
            <w:rStyle w:val="Hypertextovodkaz"/>
          </w:rPr>
          <w:t>Železniční přejezdy</w:t>
        </w:r>
        <w:r w:rsidRPr="008D010F">
          <w:rPr>
            <w:noProof/>
            <w:webHidden/>
          </w:rPr>
          <w:tab/>
        </w:r>
        <w:r w:rsidRPr="008D010F">
          <w:rPr>
            <w:noProof/>
            <w:webHidden/>
          </w:rPr>
          <w:fldChar w:fldCharType="begin"/>
        </w:r>
        <w:r w:rsidRPr="008D010F">
          <w:rPr>
            <w:noProof/>
            <w:webHidden/>
          </w:rPr>
          <w:instrText xml:space="preserve"> PAGEREF _Toc188343178 \h </w:instrText>
        </w:r>
        <w:r w:rsidRPr="008D010F">
          <w:rPr>
            <w:noProof/>
            <w:webHidden/>
          </w:rPr>
        </w:r>
        <w:r w:rsidRPr="008D010F">
          <w:rPr>
            <w:noProof/>
            <w:webHidden/>
          </w:rPr>
          <w:fldChar w:fldCharType="separate"/>
        </w:r>
        <w:r w:rsidR="00407FE9">
          <w:rPr>
            <w:noProof/>
            <w:webHidden/>
          </w:rPr>
          <w:t>22</w:t>
        </w:r>
        <w:r w:rsidRPr="008D010F">
          <w:rPr>
            <w:noProof/>
            <w:webHidden/>
          </w:rPr>
          <w:fldChar w:fldCharType="end"/>
        </w:r>
      </w:hyperlink>
    </w:p>
    <w:p w14:paraId="23897D54" w14:textId="4376C6C1" w:rsidR="00AA3F84" w:rsidRPr="008D010F" w:rsidRDefault="00AA3F84">
      <w:pPr>
        <w:pStyle w:val="Obsah2"/>
        <w:rPr>
          <w:rFonts w:asciiTheme="minorHAnsi" w:eastAsiaTheme="minorEastAsia" w:hAnsiTheme="minorHAnsi"/>
          <w:noProof/>
          <w:spacing w:val="0"/>
          <w:sz w:val="22"/>
          <w:szCs w:val="22"/>
          <w:lang w:eastAsia="cs-CZ"/>
        </w:rPr>
      </w:pPr>
      <w:hyperlink w:anchor="_Toc188343179" w:history="1">
        <w:r w:rsidRPr="008D010F">
          <w:rPr>
            <w:rStyle w:val="Hypertextovodkaz"/>
            <w:rFonts w:asciiTheme="majorHAnsi" w:hAnsiTheme="majorHAnsi"/>
          </w:rPr>
          <w:t>4.14</w:t>
        </w:r>
        <w:r w:rsidRPr="008D010F">
          <w:rPr>
            <w:rFonts w:asciiTheme="minorHAnsi" w:eastAsiaTheme="minorEastAsia" w:hAnsiTheme="minorHAnsi"/>
            <w:noProof/>
            <w:spacing w:val="0"/>
            <w:sz w:val="22"/>
            <w:szCs w:val="22"/>
            <w:lang w:eastAsia="cs-CZ"/>
          </w:rPr>
          <w:tab/>
        </w:r>
        <w:r w:rsidRPr="008D010F">
          <w:rPr>
            <w:rStyle w:val="Hypertextovodkaz"/>
          </w:rPr>
          <w:t>Mosty, propustky a zdi</w:t>
        </w:r>
        <w:r w:rsidRPr="008D010F">
          <w:rPr>
            <w:noProof/>
            <w:webHidden/>
          </w:rPr>
          <w:tab/>
        </w:r>
        <w:r w:rsidRPr="008D010F">
          <w:rPr>
            <w:noProof/>
            <w:webHidden/>
          </w:rPr>
          <w:fldChar w:fldCharType="begin"/>
        </w:r>
        <w:r w:rsidRPr="008D010F">
          <w:rPr>
            <w:noProof/>
            <w:webHidden/>
          </w:rPr>
          <w:instrText xml:space="preserve"> PAGEREF _Toc188343179 \h </w:instrText>
        </w:r>
        <w:r w:rsidRPr="008D010F">
          <w:rPr>
            <w:noProof/>
            <w:webHidden/>
          </w:rPr>
        </w:r>
        <w:r w:rsidRPr="008D010F">
          <w:rPr>
            <w:noProof/>
            <w:webHidden/>
          </w:rPr>
          <w:fldChar w:fldCharType="separate"/>
        </w:r>
        <w:r w:rsidR="00407FE9">
          <w:rPr>
            <w:noProof/>
            <w:webHidden/>
          </w:rPr>
          <w:t>22</w:t>
        </w:r>
        <w:r w:rsidRPr="008D010F">
          <w:rPr>
            <w:noProof/>
            <w:webHidden/>
          </w:rPr>
          <w:fldChar w:fldCharType="end"/>
        </w:r>
      </w:hyperlink>
    </w:p>
    <w:p w14:paraId="6C99BB02" w14:textId="2C7D6EC2" w:rsidR="00AA3F84" w:rsidRPr="008D010F" w:rsidRDefault="00AA3F84">
      <w:pPr>
        <w:pStyle w:val="Obsah2"/>
        <w:rPr>
          <w:rFonts w:asciiTheme="minorHAnsi" w:eastAsiaTheme="minorEastAsia" w:hAnsiTheme="minorHAnsi"/>
          <w:noProof/>
          <w:spacing w:val="0"/>
          <w:sz w:val="22"/>
          <w:szCs w:val="22"/>
          <w:lang w:eastAsia="cs-CZ"/>
        </w:rPr>
      </w:pPr>
      <w:hyperlink w:anchor="_Toc188343180" w:history="1">
        <w:r w:rsidRPr="008D010F">
          <w:rPr>
            <w:rStyle w:val="Hypertextovodkaz"/>
            <w:rFonts w:asciiTheme="majorHAnsi" w:hAnsiTheme="majorHAnsi"/>
          </w:rPr>
          <w:t>4.15</w:t>
        </w:r>
        <w:r w:rsidRPr="008D010F">
          <w:rPr>
            <w:rFonts w:asciiTheme="minorHAnsi" w:eastAsiaTheme="minorEastAsia" w:hAnsiTheme="minorHAnsi"/>
            <w:noProof/>
            <w:spacing w:val="0"/>
            <w:sz w:val="22"/>
            <w:szCs w:val="22"/>
            <w:lang w:eastAsia="cs-CZ"/>
          </w:rPr>
          <w:tab/>
        </w:r>
        <w:r w:rsidRPr="008D010F">
          <w:rPr>
            <w:rStyle w:val="Hypertextovodkaz"/>
          </w:rPr>
          <w:t>Ostatní inženýrské objekty</w:t>
        </w:r>
        <w:r w:rsidRPr="008D010F">
          <w:rPr>
            <w:noProof/>
            <w:webHidden/>
          </w:rPr>
          <w:tab/>
        </w:r>
        <w:r w:rsidRPr="008D010F">
          <w:rPr>
            <w:noProof/>
            <w:webHidden/>
          </w:rPr>
          <w:fldChar w:fldCharType="begin"/>
        </w:r>
        <w:r w:rsidRPr="008D010F">
          <w:rPr>
            <w:noProof/>
            <w:webHidden/>
          </w:rPr>
          <w:instrText xml:space="preserve"> PAGEREF _Toc188343180 \h </w:instrText>
        </w:r>
        <w:r w:rsidRPr="008D010F">
          <w:rPr>
            <w:noProof/>
            <w:webHidden/>
          </w:rPr>
        </w:r>
        <w:r w:rsidRPr="008D010F">
          <w:rPr>
            <w:noProof/>
            <w:webHidden/>
          </w:rPr>
          <w:fldChar w:fldCharType="separate"/>
        </w:r>
        <w:r w:rsidR="00407FE9">
          <w:rPr>
            <w:noProof/>
            <w:webHidden/>
          </w:rPr>
          <w:t>22</w:t>
        </w:r>
        <w:r w:rsidRPr="008D010F">
          <w:rPr>
            <w:noProof/>
            <w:webHidden/>
          </w:rPr>
          <w:fldChar w:fldCharType="end"/>
        </w:r>
      </w:hyperlink>
    </w:p>
    <w:p w14:paraId="60A81E1B" w14:textId="235385DB" w:rsidR="00AA3F84" w:rsidRPr="008D010F" w:rsidRDefault="00AA3F84">
      <w:pPr>
        <w:pStyle w:val="Obsah2"/>
        <w:rPr>
          <w:rFonts w:asciiTheme="minorHAnsi" w:eastAsiaTheme="minorEastAsia" w:hAnsiTheme="minorHAnsi"/>
          <w:noProof/>
          <w:spacing w:val="0"/>
          <w:sz w:val="22"/>
          <w:szCs w:val="22"/>
          <w:lang w:eastAsia="cs-CZ"/>
        </w:rPr>
      </w:pPr>
      <w:hyperlink w:anchor="_Toc188343181" w:history="1">
        <w:r w:rsidRPr="008D010F">
          <w:rPr>
            <w:rStyle w:val="Hypertextovodkaz"/>
            <w:rFonts w:asciiTheme="majorHAnsi" w:hAnsiTheme="majorHAnsi"/>
          </w:rPr>
          <w:t>4.16</w:t>
        </w:r>
        <w:r w:rsidRPr="008D010F">
          <w:rPr>
            <w:rFonts w:asciiTheme="minorHAnsi" w:eastAsiaTheme="minorEastAsia" w:hAnsiTheme="minorHAnsi"/>
            <w:noProof/>
            <w:spacing w:val="0"/>
            <w:sz w:val="22"/>
            <w:szCs w:val="22"/>
            <w:lang w:eastAsia="cs-CZ"/>
          </w:rPr>
          <w:tab/>
        </w:r>
        <w:r w:rsidRPr="008D010F">
          <w:rPr>
            <w:rStyle w:val="Hypertextovodkaz"/>
          </w:rPr>
          <w:t>Železniční tunely</w:t>
        </w:r>
        <w:r w:rsidRPr="008D010F">
          <w:rPr>
            <w:noProof/>
            <w:webHidden/>
          </w:rPr>
          <w:tab/>
        </w:r>
        <w:r w:rsidRPr="008D010F">
          <w:rPr>
            <w:noProof/>
            <w:webHidden/>
          </w:rPr>
          <w:fldChar w:fldCharType="begin"/>
        </w:r>
        <w:r w:rsidRPr="008D010F">
          <w:rPr>
            <w:noProof/>
            <w:webHidden/>
          </w:rPr>
          <w:instrText xml:space="preserve"> PAGEREF _Toc188343181 \h </w:instrText>
        </w:r>
        <w:r w:rsidRPr="008D010F">
          <w:rPr>
            <w:noProof/>
            <w:webHidden/>
          </w:rPr>
        </w:r>
        <w:r w:rsidRPr="008D010F">
          <w:rPr>
            <w:noProof/>
            <w:webHidden/>
          </w:rPr>
          <w:fldChar w:fldCharType="separate"/>
        </w:r>
        <w:r w:rsidR="00407FE9">
          <w:rPr>
            <w:noProof/>
            <w:webHidden/>
          </w:rPr>
          <w:t>22</w:t>
        </w:r>
        <w:r w:rsidRPr="008D010F">
          <w:rPr>
            <w:noProof/>
            <w:webHidden/>
          </w:rPr>
          <w:fldChar w:fldCharType="end"/>
        </w:r>
      </w:hyperlink>
    </w:p>
    <w:p w14:paraId="2C97DEAE" w14:textId="36AEAA97" w:rsidR="00AA3F84" w:rsidRPr="008D010F" w:rsidRDefault="00AA3F84">
      <w:pPr>
        <w:pStyle w:val="Obsah2"/>
        <w:rPr>
          <w:rFonts w:asciiTheme="minorHAnsi" w:eastAsiaTheme="minorEastAsia" w:hAnsiTheme="minorHAnsi"/>
          <w:noProof/>
          <w:spacing w:val="0"/>
          <w:sz w:val="22"/>
          <w:szCs w:val="22"/>
          <w:lang w:eastAsia="cs-CZ"/>
        </w:rPr>
      </w:pPr>
      <w:hyperlink w:anchor="_Toc188343182" w:history="1">
        <w:r w:rsidRPr="008D010F">
          <w:rPr>
            <w:rStyle w:val="Hypertextovodkaz"/>
            <w:rFonts w:asciiTheme="majorHAnsi" w:hAnsiTheme="majorHAnsi"/>
          </w:rPr>
          <w:t>4.17</w:t>
        </w:r>
        <w:r w:rsidRPr="008D010F">
          <w:rPr>
            <w:rFonts w:asciiTheme="minorHAnsi" w:eastAsiaTheme="minorEastAsia" w:hAnsiTheme="minorHAnsi"/>
            <w:noProof/>
            <w:spacing w:val="0"/>
            <w:sz w:val="22"/>
            <w:szCs w:val="22"/>
            <w:lang w:eastAsia="cs-CZ"/>
          </w:rPr>
          <w:tab/>
        </w:r>
        <w:r w:rsidRPr="008D010F">
          <w:rPr>
            <w:rStyle w:val="Hypertextovodkaz"/>
          </w:rPr>
          <w:t>Pozemní komunikace</w:t>
        </w:r>
        <w:r w:rsidRPr="008D010F">
          <w:rPr>
            <w:noProof/>
            <w:webHidden/>
          </w:rPr>
          <w:tab/>
        </w:r>
        <w:r w:rsidRPr="008D010F">
          <w:rPr>
            <w:noProof/>
            <w:webHidden/>
          </w:rPr>
          <w:fldChar w:fldCharType="begin"/>
        </w:r>
        <w:r w:rsidRPr="008D010F">
          <w:rPr>
            <w:noProof/>
            <w:webHidden/>
          </w:rPr>
          <w:instrText xml:space="preserve"> PAGEREF _Toc188343182 \h </w:instrText>
        </w:r>
        <w:r w:rsidRPr="008D010F">
          <w:rPr>
            <w:noProof/>
            <w:webHidden/>
          </w:rPr>
        </w:r>
        <w:r w:rsidRPr="008D010F">
          <w:rPr>
            <w:noProof/>
            <w:webHidden/>
          </w:rPr>
          <w:fldChar w:fldCharType="separate"/>
        </w:r>
        <w:r w:rsidR="00407FE9">
          <w:rPr>
            <w:noProof/>
            <w:webHidden/>
          </w:rPr>
          <w:t>22</w:t>
        </w:r>
        <w:r w:rsidRPr="008D010F">
          <w:rPr>
            <w:noProof/>
            <w:webHidden/>
          </w:rPr>
          <w:fldChar w:fldCharType="end"/>
        </w:r>
      </w:hyperlink>
    </w:p>
    <w:p w14:paraId="59469020" w14:textId="7662FFF1" w:rsidR="00AA3F84" w:rsidRPr="008D010F" w:rsidRDefault="00AA3F84">
      <w:pPr>
        <w:pStyle w:val="Obsah2"/>
        <w:rPr>
          <w:rFonts w:asciiTheme="minorHAnsi" w:eastAsiaTheme="minorEastAsia" w:hAnsiTheme="minorHAnsi"/>
          <w:noProof/>
          <w:spacing w:val="0"/>
          <w:sz w:val="22"/>
          <w:szCs w:val="22"/>
          <w:lang w:eastAsia="cs-CZ"/>
        </w:rPr>
      </w:pPr>
      <w:hyperlink w:anchor="_Toc188343183" w:history="1">
        <w:r w:rsidRPr="008D010F">
          <w:rPr>
            <w:rStyle w:val="Hypertextovodkaz"/>
            <w:rFonts w:asciiTheme="majorHAnsi" w:hAnsiTheme="majorHAnsi"/>
          </w:rPr>
          <w:t>4.18</w:t>
        </w:r>
        <w:r w:rsidRPr="008D010F">
          <w:rPr>
            <w:rFonts w:asciiTheme="minorHAnsi" w:eastAsiaTheme="minorEastAsia" w:hAnsiTheme="minorHAnsi"/>
            <w:noProof/>
            <w:spacing w:val="0"/>
            <w:sz w:val="22"/>
            <w:szCs w:val="22"/>
            <w:lang w:eastAsia="cs-CZ"/>
          </w:rPr>
          <w:tab/>
        </w:r>
        <w:r w:rsidRPr="008D010F">
          <w:rPr>
            <w:rStyle w:val="Hypertextovodkaz"/>
          </w:rPr>
          <w:t>Kabelovody, kolektory</w:t>
        </w:r>
        <w:r w:rsidRPr="008D010F">
          <w:rPr>
            <w:noProof/>
            <w:webHidden/>
          </w:rPr>
          <w:tab/>
        </w:r>
        <w:r w:rsidRPr="008D010F">
          <w:rPr>
            <w:noProof/>
            <w:webHidden/>
          </w:rPr>
          <w:fldChar w:fldCharType="begin"/>
        </w:r>
        <w:r w:rsidRPr="008D010F">
          <w:rPr>
            <w:noProof/>
            <w:webHidden/>
          </w:rPr>
          <w:instrText xml:space="preserve"> PAGEREF _Toc188343183 \h </w:instrText>
        </w:r>
        <w:r w:rsidRPr="008D010F">
          <w:rPr>
            <w:noProof/>
            <w:webHidden/>
          </w:rPr>
        </w:r>
        <w:r w:rsidRPr="008D010F">
          <w:rPr>
            <w:noProof/>
            <w:webHidden/>
          </w:rPr>
          <w:fldChar w:fldCharType="separate"/>
        </w:r>
        <w:r w:rsidR="00407FE9">
          <w:rPr>
            <w:noProof/>
            <w:webHidden/>
          </w:rPr>
          <w:t>22</w:t>
        </w:r>
        <w:r w:rsidRPr="008D010F">
          <w:rPr>
            <w:noProof/>
            <w:webHidden/>
          </w:rPr>
          <w:fldChar w:fldCharType="end"/>
        </w:r>
      </w:hyperlink>
    </w:p>
    <w:p w14:paraId="03141071" w14:textId="27BEAFD5" w:rsidR="00AA3F84" w:rsidRPr="008D010F" w:rsidRDefault="00AA3F84">
      <w:pPr>
        <w:pStyle w:val="Obsah2"/>
        <w:rPr>
          <w:rFonts w:asciiTheme="minorHAnsi" w:eastAsiaTheme="minorEastAsia" w:hAnsiTheme="minorHAnsi"/>
          <w:noProof/>
          <w:spacing w:val="0"/>
          <w:sz w:val="22"/>
          <w:szCs w:val="22"/>
          <w:lang w:eastAsia="cs-CZ"/>
        </w:rPr>
      </w:pPr>
      <w:hyperlink w:anchor="_Toc188343184" w:history="1">
        <w:r w:rsidRPr="008D010F">
          <w:rPr>
            <w:rStyle w:val="Hypertextovodkaz"/>
            <w:rFonts w:asciiTheme="majorHAnsi" w:hAnsiTheme="majorHAnsi"/>
          </w:rPr>
          <w:t>4.19</w:t>
        </w:r>
        <w:r w:rsidRPr="008D010F">
          <w:rPr>
            <w:rFonts w:asciiTheme="minorHAnsi" w:eastAsiaTheme="minorEastAsia" w:hAnsiTheme="minorHAnsi"/>
            <w:noProof/>
            <w:spacing w:val="0"/>
            <w:sz w:val="22"/>
            <w:szCs w:val="22"/>
            <w:lang w:eastAsia="cs-CZ"/>
          </w:rPr>
          <w:tab/>
        </w:r>
        <w:r w:rsidRPr="008D010F">
          <w:rPr>
            <w:rStyle w:val="Hypertextovodkaz"/>
          </w:rPr>
          <w:t>Protihlukové objekty</w:t>
        </w:r>
        <w:r w:rsidRPr="008D010F">
          <w:rPr>
            <w:noProof/>
            <w:webHidden/>
          </w:rPr>
          <w:tab/>
        </w:r>
        <w:r w:rsidRPr="008D010F">
          <w:rPr>
            <w:noProof/>
            <w:webHidden/>
          </w:rPr>
          <w:fldChar w:fldCharType="begin"/>
        </w:r>
        <w:r w:rsidRPr="008D010F">
          <w:rPr>
            <w:noProof/>
            <w:webHidden/>
          </w:rPr>
          <w:instrText xml:space="preserve"> PAGEREF _Toc188343184 \h </w:instrText>
        </w:r>
        <w:r w:rsidRPr="008D010F">
          <w:rPr>
            <w:noProof/>
            <w:webHidden/>
          </w:rPr>
        </w:r>
        <w:r w:rsidRPr="008D010F">
          <w:rPr>
            <w:noProof/>
            <w:webHidden/>
          </w:rPr>
          <w:fldChar w:fldCharType="separate"/>
        </w:r>
        <w:r w:rsidR="00407FE9">
          <w:rPr>
            <w:noProof/>
            <w:webHidden/>
          </w:rPr>
          <w:t>22</w:t>
        </w:r>
        <w:r w:rsidRPr="008D010F">
          <w:rPr>
            <w:noProof/>
            <w:webHidden/>
          </w:rPr>
          <w:fldChar w:fldCharType="end"/>
        </w:r>
      </w:hyperlink>
    </w:p>
    <w:p w14:paraId="33C77959" w14:textId="7C1FD43B" w:rsidR="00AA3F84" w:rsidRPr="008D010F" w:rsidRDefault="00AA3F84">
      <w:pPr>
        <w:pStyle w:val="Obsah2"/>
        <w:rPr>
          <w:rFonts w:asciiTheme="minorHAnsi" w:eastAsiaTheme="minorEastAsia" w:hAnsiTheme="minorHAnsi"/>
          <w:noProof/>
          <w:spacing w:val="0"/>
          <w:sz w:val="22"/>
          <w:szCs w:val="22"/>
          <w:lang w:eastAsia="cs-CZ"/>
        </w:rPr>
      </w:pPr>
      <w:hyperlink w:anchor="_Toc188343185" w:history="1">
        <w:r w:rsidRPr="008D010F">
          <w:rPr>
            <w:rStyle w:val="Hypertextovodkaz"/>
            <w:rFonts w:asciiTheme="majorHAnsi" w:hAnsiTheme="majorHAnsi"/>
          </w:rPr>
          <w:t>4.20</w:t>
        </w:r>
        <w:r w:rsidRPr="008D010F">
          <w:rPr>
            <w:rFonts w:asciiTheme="minorHAnsi" w:eastAsiaTheme="minorEastAsia" w:hAnsiTheme="minorHAnsi"/>
            <w:noProof/>
            <w:spacing w:val="0"/>
            <w:sz w:val="22"/>
            <w:szCs w:val="22"/>
            <w:lang w:eastAsia="cs-CZ"/>
          </w:rPr>
          <w:tab/>
        </w:r>
        <w:r w:rsidRPr="008D010F">
          <w:rPr>
            <w:rStyle w:val="Hypertextovodkaz"/>
          </w:rPr>
          <w:t>Pozemní stavební objekty</w:t>
        </w:r>
        <w:r w:rsidRPr="008D010F">
          <w:rPr>
            <w:noProof/>
            <w:webHidden/>
          </w:rPr>
          <w:tab/>
        </w:r>
        <w:r w:rsidRPr="008D010F">
          <w:rPr>
            <w:noProof/>
            <w:webHidden/>
          </w:rPr>
          <w:fldChar w:fldCharType="begin"/>
        </w:r>
        <w:r w:rsidRPr="008D010F">
          <w:rPr>
            <w:noProof/>
            <w:webHidden/>
          </w:rPr>
          <w:instrText xml:space="preserve"> PAGEREF _Toc188343185 \h </w:instrText>
        </w:r>
        <w:r w:rsidRPr="008D010F">
          <w:rPr>
            <w:noProof/>
            <w:webHidden/>
          </w:rPr>
        </w:r>
        <w:r w:rsidRPr="008D010F">
          <w:rPr>
            <w:noProof/>
            <w:webHidden/>
          </w:rPr>
          <w:fldChar w:fldCharType="separate"/>
        </w:r>
        <w:r w:rsidR="00407FE9">
          <w:rPr>
            <w:noProof/>
            <w:webHidden/>
          </w:rPr>
          <w:t>22</w:t>
        </w:r>
        <w:r w:rsidRPr="008D010F">
          <w:rPr>
            <w:noProof/>
            <w:webHidden/>
          </w:rPr>
          <w:fldChar w:fldCharType="end"/>
        </w:r>
      </w:hyperlink>
    </w:p>
    <w:p w14:paraId="06870AF4" w14:textId="10FFDB58" w:rsidR="00AA3F84" w:rsidRPr="008D010F" w:rsidRDefault="00AA3F84">
      <w:pPr>
        <w:pStyle w:val="Obsah2"/>
        <w:rPr>
          <w:rFonts w:asciiTheme="minorHAnsi" w:eastAsiaTheme="minorEastAsia" w:hAnsiTheme="minorHAnsi"/>
          <w:noProof/>
          <w:spacing w:val="0"/>
          <w:sz w:val="22"/>
          <w:szCs w:val="22"/>
          <w:lang w:eastAsia="cs-CZ"/>
        </w:rPr>
      </w:pPr>
      <w:hyperlink w:anchor="_Toc188343186" w:history="1">
        <w:r w:rsidRPr="008D010F">
          <w:rPr>
            <w:rStyle w:val="Hypertextovodkaz"/>
            <w:rFonts w:asciiTheme="majorHAnsi" w:hAnsiTheme="majorHAnsi"/>
          </w:rPr>
          <w:t>4.21</w:t>
        </w:r>
        <w:r w:rsidRPr="008D010F">
          <w:rPr>
            <w:rFonts w:asciiTheme="minorHAnsi" w:eastAsiaTheme="minorEastAsia" w:hAnsiTheme="minorHAnsi"/>
            <w:noProof/>
            <w:spacing w:val="0"/>
            <w:sz w:val="22"/>
            <w:szCs w:val="22"/>
            <w:lang w:eastAsia="cs-CZ"/>
          </w:rPr>
          <w:tab/>
        </w:r>
        <w:r w:rsidRPr="008D010F">
          <w:rPr>
            <w:rStyle w:val="Hypertextovodkaz"/>
          </w:rPr>
          <w:t>Trakční a energická zařízení</w:t>
        </w:r>
        <w:r w:rsidRPr="008D010F">
          <w:rPr>
            <w:noProof/>
            <w:webHidden/>
          </w:rPr>
          <w:tab/>
        </w:r>
        <w:r w:rsidRPr="008D010F">
          <w:rPr>
            <w:noProof/>
            <w:webHidden/>
          </w:rPr>
          <w:fldChar w:fldCharType="begin"/>
        </w:r>
        <w:r w:rsidRPr="008D010F">
          <w:rPr>
            <w:noProof/>
            <w:webHidden/>
          </w:rPr>
          <w:instrText xml:space="preserve"> PAGEREF _Toc188343186 \h </w:instrText>
        </w:r>
        <w:r w:rsidRPr="008D010F">
          <w:rPr>
            <w:noProof/>
            <w:webHidden/>
          </w:rPr>
        </w:r>
        <w:r w:rsidRPr="008D010F">
          <w:rPr>
            <w:noProof/>
            <w:webHidden/>
          </w:rPr>
          <w:fldChar w:fldCharType="separate"/>
        </w:r>
        <w:r w:rsidR="00407FE9">
          <w:rPr>
            <w:noProof/>
            <w:webHidden/>
          </w:rPr>
          <w:t>22</w:t>
        </w:r>
        <w:r w:rsidRPr="008D010F">
          <w:rPr>
            <w:noProof/>
            <w:webHidden/>
          </w:rPr>
          <w:fldChar w:fldCharType="end"/>
        </w:r>
      </w:hyperlink>
    </w:p>
    <w:p w14:paraId="05BBDEED" w14:textId="33CC40AD" w:rsidR="00AA3F84" w:rsidRPr="008D010F" w:rsidRDefault="00AA3F84">
      <w:pPr>
        <w:pStyle w:val="Obsah2"/>
        <w:rPr>
          <w:rFonts w:asciiTheme="minorHAnsi" w:eastAsiaTheme="minorEastAsia" w:hAnsiTheme="minorHAnsi"/>
          <w:noProof/>
          <w:spacing w:val="0"/>
          <w:sz w:val="22"/>
          <w:szCs w:val="22"/>
          <w:lang w:eastAsia="cs-CZ"/>
        </w:rPr>
      </w:pPr>
      <w:hyperlink w:anchor="_Toc188343187" w:history="1">
        <w:r w:rsidRPr="008D010F">
          <w:rPr>
            <w:rStyle w:val="Hypertextovodkaz"/>
            <w:rFonts w:asciiTheme="majorHAnsi" w:hAnsiTheme="majorHAnsi"/>
          </w:rPr>
          <w:t>4.22</w:t>
        </w:r>
        <w:r w:rsidRPr="008D010F">
          <w:rPr>
            <w:rFonts w:asciiTheme="minorHAnsi" w:eastAsiaTheme="minorEastAsia" w:hAnsiTheme="minorHAnsi"/>
            <w:noProof/>
            <w:spacing w:val="0"/>
            <w:sz w:val="22"/>
            <w:szCs w:val="22"/>
            <w:lang w:eastAsia="cs-CZ"/>
          </w:rPr>
          <w:tab/>
        </w:r>
        <w:r w:rsidRPr="008D010F">
          <w:rPr>
            <w:rStyle w:val="Hypertextovodkaz"/>
          </w:rPr>
          <w:t>Centrální nákup materiálu</w:t>
        </w:r>
        <w:r w:rsidRPr="008D010F">
          <w:rPr>
            <w:noProof/>
            <w:webHidden/>
          </w:rPr>
          <w:tab/>
        </w:r>
        <w:r w:rsidRPr="008D010F">
          <w:rPr>
            <w:noProof/>
            <w:webHidden/>
          </w:rPr>
          <w:fldChar w:fldCharType="begin"/>
        </w:r>
        <w:r w:rsidRPr="008D010F">
          <w:rPr>
            <w:noProof/>
            <w:webHidden/>
          </w:rPr>
          <w:instrText xml:space="preserve"> PAGEREF _Toc188343187 \h </w:instrText>
        </w:r>
        <w:r w:rsidRPr="008D010F">
          <w:rPr>
            <w:noProof/>
            <w:webHidden/>
          </w:rPr>
        </w:r>
        <w:r w:rsidRPr="008D010F">
          <w:rPr>
            <w:noProof/>
            <w:webHidden/>
          </w:rPr>
          <w:fldChar w:fldCharType="separate"/>
        </w:r>
        <w:r w:rsidR="00407FE9">
          <w:rPr>
            <w:noProof/>
            <w:webHidden/>
          </w:rPr>
          <w:t>22</w:t>
        </w:r>
        <w:r w:rsidRPr="008D010F">
          <w:rPr>
            <w:noProof/>
            <w:webHidden/>
          </w:rPr>
          <w:fldChar w:fldCharType="end"/>
        </w:r>
      </w:hyperlink>
    </w:p>
    <w:p w14:paraId="1363EAFD" w14:textId="630308DF" w:rsidR="00AA3F84" w:rsidRPr="008D010F" w:rsidRDefault="00AA3F84">
      <w:pPr>
        <w:pStyle w:val="Obsah2"/>
        <w:rPr>
          <w:rFonts w:asciiTheme="minorHAnsi" w:eastAsiaTheme="minorEastAsia" w:hAnsiTheme="minorHAnsi"/>
          <w:noProof/>
          <w:spacing w:val="0"/>
          <w:sz w:val="22"/>
          <w:szCs w:val="22"/>
          <w:lang w:eastAsia="cs-CZ"/>
        </w:rPr>
      </w:pPr>
      <w:hyperlink w:anchor="_Toc188343188" w:history="1">
        <w:r w:rsidRPr="008D010F">
          <w:rPr>
            <w:rStyle w:val="Hypertextovodkaz"/>
            <w:rFonts w:asciiTheme="majorHAnsi" w:hAnsiTheme="majorHAnsi"/>
          </w:rPr>
          <w:t>4.23</w:t>
        </w:r>
        <w:r w:rsidRPr="008D010F">
          <w:rPr>
            <w:rFonts w:asciiTheme="minorHAnsi" w:eastAsiaTheme="minorEastAsia" w:hAnsiTheme="minorHAnsi"/>
            <w:noProof/>
            <w:spacing w:val="0"/>
            <w:sz w:val="22"/>
            <w:szCs w:val="22"/>
            <w:lang w:eastAsia="cs-CZ"/>
          </w:rPr>
          <w:tab/>
        </w:r>
        <w:r w:rsidRPr="008D010F">
          <w:rPr>
            <w:rStyle w:val="Hypertextovodkaz"/>
          </w:rPr>
          <w:t>Životní prostředí</w:t>
        </w:r>
        <w:r w:rsidRPr="008D010F">
          <w:rPr>
            <w:noProof/>
            <w:webHidden/>
          </w:rPr>
          <w:tab/>
        </w:r>
        <w:r w:rsidRPr="008D010F">
          <w:rPr>
            <w:noProof/>
            <w:webHidden/>
          </w:rPr>
          <w:fldChar w:fldCharType="begin"/>
        </w:r>
        <w:r w:rsidRPr="008D010F">
          <w:rPr>
            <w:noProof/>
            <w:webHidden/>
          </w:rPr>
          <w:instrText xml:space="preserve"> PAGEREF _Toc188343188 \h </w:instrText>
        </w:r>
        <w:r w:rsidRPr="008D010F">
          <w:rPr>
            <w:noProof/>
            <w:webHidden/>
          </w:rPr>
        </w:r>
        <w:r w:rsidRPr="008D010F">
          <w:rPr>
            <w:noProof/>
            <w:webHidden/>
          </w:rPr>
          <w:fldChar w:fldCharType="separate"/>
        </w:r>
        <w:r w:rsidR="00407FE9">
          <w:rPr>
            <w:noProof/>
            <w:webHidden/>
          </w:rPr>
          <w:t>23</w:t>
        </w:r>
        <w:r w:rsidRPr="008D010F">
          <w:rPr>
            <w:noProof/>
            <w:webHidden/>
          </w:rPr>
          <w:fldChar w:fldCharType="end"/>
        </w:r>
      </w:hyperlink>
    </w:p>
    <w:p w14:paraId="7B3AAAEC" w14:textId="45110EC1" w:rsidR="00AA3F84" w:rsidRPr="008D010F" w:rsidRDefault="00AA3F84">
      <w:pPr>
        <w:pStyle w:val="Obsah1"/>
        <w:rPr>
          <w:rFonts w:asciiTheme="minorHAnsi" w:eastAsiaTheme="minorEastAsia" w:hAnsiTheme="minorHAnsi"/>
          <w:b w:val="0"/>
          <w:caps w:val="0"/>
          <w:noProof/>
          <w:spacing w:val="0"/>
          <w:sz w:val="22"/>
          <w:szCs w:val="22"/>
          <w:lang w:eastAsia="cs-CZ"/>
        </w:rPr>
      </w:pPr>
      <w:hyperlink w:anchor="_Toc188343189" w:history="1">
        <w:r w:rsidRPr="008D010F">
          <w:rPr>
            <w:rStyle w:val="Hypertextovodkaz"/>
          </w:rPr>
          <w:t>5.</w:t>
        </w:r>
        <w:r w:rsidRPr="008D010F">
          <w:rPr>
            <w:rFonts w:asciiTheme="minorHAnsi" w:eastAsiaTheme="minorEastAsia" w:hAnsiTheme="minorHAnsi"/>
            <w:b w:val="0"/>
            <w:caps w:val="0"/>
            <w:noProof/>
            <w:spacing w:val="0"/>
            <w:sz w:val="22"/>
            <w:szCs w:val="22"/>
            <w:lang w:eastAsia="cs-CZ"/>
          </w:rPr>
          <w:tab/>
        </w:r>
        <w:r w:rsidRPr="008D010F">
          <w:rPr>
            <w:rStyle w:val="Hypertextovodkaz"/>
          </w:rPr>
          <w:t>ORGANIZACE VÝSTAVBY, VÝLUKY</w:t>
        </w:r>
        <w:r w:rsidRPr="008D010F">
          <w:rPr>
            <w:noProof/>
            <w:webHidden/>
          </w:rPr>
          <w:tab/>
        </w:r>
        <w:r w:rsidRPr="008D010F">
          <w:rPr>
            <w:noProof/>
            <w:webHidden/>
          </w:rPr>
          <w:fldChar w:fldCharType="begin"/>
        </w:r>
        <w:r w:rsidRPr="008D010F">
          <w:rPr>
            <w:noProof/>
            <w:webHidden/>
          </w:rPr>
          <w:instrText xml:space="preserve"> PAGEREF _Toc188343189 \h </w:instrText>
        </w:r>
        <w:r w:rsidRPr="008D010F">
          <w:rPr>
            <w:noProof/>
            <w:webHidden/>
          </w:rPr>
        </w:r>
        <w:r w:rsidRPr="008D010F">
          <w:rPr>
            <w:noProof/>
            <w:webHidden/>
          </w:rPr>
          <w:fldChar w:fldCharType="separate"/>
        </w:r>
        <w:r w:rsidR="00407FE9">
          <w:rPr>
            <w:noProof/>
            <w:webHidden/>
          </w:rPr>
          <w:t>25</w:t>
        </w:r>
        <w:r w:rsidRPr="008D010F">
          <w:rPr>
            <w:noProof/>
            <w:webHidden/>
          </w:rPr>
          <w:fldChar w:fldCharType="end"/>
        </w:r>
      </w:hyperlink>
    </w:p>
    <w:p w14:paraId="14BC16B9" w14:textId="6A4DFD43" w:rsidR="00AA3F84" w:rsidRPr="008D010F" w:rsidRDefault="00AA3F84">
      <w:pPr>
        <w:pStyle w:val="Obsah1"/>
        <w:rPr>
          <w:rFonts w:asciiTheme="minorHAnsi" w:eastAsiaTheme="minorEastAsia" w:hAnsiTheme="minorHAnsi"/>
          <w:b w:val="0"/>
          <w:caps w:val="0"/>
          <w:noProof/>
          <w:spacing w:val="0"/>
          <w:sz w:val="22"/>
          <w:szCs w:val="22"/>
          <w:lang w:eastAsia="cs-CZ"/>
        </w:rPr>
      </w:pPr>
      <w:hyperlink w:anchor="_Toc188343190" w:history="1">
        <w:r w:rsidRPr="008D010F">
          <w:rPr>
            <w:rStyle w:val="Hypertextovodkaz"/>
          </w:rPr>
          <w:t>6.</w:t>
        </w:r>
        <w:r w:rsidRPr="008D010F">
          <w:rPr>
            <w:rFonts w:asciiTheme="minorHAnsi" w:eastAsiaTheme="minorEastAsia" w:hAnsiTheme="minorHAnsi"/>
            <w:b w:val="0"/>
            <w:caps w:val="0"/>
            <w:noProof/>
            <w:spacing w:val="0"/>
            <w:sz w:val="22"/>
            <w:szCs w:val="22"/>
            <w:lang w:eastAsia="cs-CZ"/>
          </w:rPr>
          <w:tab/>
        </w:r>
        <w:r w:rsidRPr="008D010F">
          <w:rPr>
            <w:rStyle w:val="Hypertextovodkaz"/>
          </w:rPr>
          <w:t>SOUVISEJÍCÍ DOKUMENTY A PŘEDPISY</w:t>
        </w:r>
        <w:r w:rsidRPr="008D010F">
          <w:rPr>
            <w:noProof/>
            <w:webHidden/>
          </w:rPr>
          <w:tab/>
        </w:r>
        <w:r w:rsidRPr="008D010F">
          <w:rPr>
            <w:noProof/>
            <w:webHidden/>
          </w:rPr>
          <w:fldChar w:fldCharType="begin"/>
        </w:r>
        <w:r w:rsidRPr="008D010F">
          <w:rPr>
            <w:noProof/>
            <w:webHidden/>
          </w:rPr>
          <w:instrText xml:space="preserve"> PAGEREF _Toc188343190 \h </w:instrText>
        </w:r>
        <w:r w:rsidRPr="008D010F">
          <w:rPr>
            <w:noProof/>
            <w:webHidden/>
          </w:rPr>
        </w:r>
        <w:r w:rsidRPr="008D010F">
          <w:rPr>
            <w:noProof/>
            <w:webHidden/>
          </w:rPr>
          <w:fldChar w:fldCharType="separate"/>
        </w:r>
        <w:r w:rsidR="00407FE9">
          <w:rPr>
            <w:noProof/>
            <w:webHidden/>
          </w:rPr>
          <w:t>25</w:t>
        </w:r>
        <w:r w:rsidRPr="008D010F">
          <w:rPr>
            <w:noProof/>
            <w:webHidden/>
          </w:rPr>
          <w:fldChar w:fldCharType="end"/>
        </w:r>
      </w:hyperlink>
    </w:p>
    <w:p w14:paraId="0EC07BC5" w14:textId="41E1DBC9" w:rsidR="00AA3F84" w:rsidRPr="008D010F" w:rsidRDefault="00AA3F84">
      <w:pPr>
        <w:pStyle w:val="Obsah1"/>
        <w:rPr>
          <w:rFonts w:asciiTheme="minorHAnsi" w:eastAsiaTheme="minorEastAsia" w:hAnsiTheme="minorHAnsi"/>
          <w:b w:val="0"/>
          <w:caps w:val="0"/>
          <w:noProof/>
          <w:spacing w:val="0"/>
          <w:sz w:val="22"/>
          <w:szCs w:val="22"/>
          <w:lang w:eastAsia="cs-CZ"/>
        </w:rPr>
      </w:pPr>
      <w:hyperlink w:anchor="_Toc188343191" w:history="1">
        <w:r w:rsidRPr="008D010F">
          <w:rPr>
            <w:rStyle w:val="Hypertextovodkaz"/>
          </w:rPr>
          <w:t>7.</w:t>
        </w:r>
        <w:r w:rsidRPr="008D010F">
          <w:rPr>
            <w:rFonts w:asciiTheme="minorHAnsi" w:eastAsiaTheme="minorEastAsia" w:hAnsiTheme="minorHAnsi"/>
            <w:b w:val="0"/>
            <w:caps w:val="0"/>
            <w:noProof/>
            <w:spacing w:val="0"/>
            <w:sz w:val="22"/>
            <w:szCs w:val="22"/>
            <w:lang w:eastAsia="cs-CZ"/>
          </w:rPr>
          <w:tab/>
        </w:r>
        <w:r w:rsidRPr="008D010F">
          <w:rPr>
            <w:rStyle w:val="Hypertextovodkaz"/>
          </w:rPr>
          <w:t>PŘÍLOHY</w:t>
        </w:r>
        <w:r w:rsidRPr="008D010F">
          <w:rPr>
            <w:noProof/>
            <w:webHidden/>
          </w:rPr>
          <w:tab/>
        </w:r>
        <w:r w:rsidRPr="008D010F">
          <w:rPr>
            <w:noProof/>
            <w:webHidden/>
          </w:rPr>
          <w:fldChar w:fldCharType="begin"/>
        </w:r>
        <w:r w:rsidRPr="008D010F">
          <w:rPr>
            <w:noProof/>
            <w:webHidden/>
          </w:rPr>
          <w:instrText xml:space="preserve"> PAGEREF _Toc188343191 \h </w:instrText>
        </w:r>
        <w:r w:rsidRPr="008D010F">
          <w:rPr>
            <w:noProof/>
            <w:webHidden/>
          </w:rPr>
        </w:r>
        <w:r w:rsidRPr="008D010F">
          <w:rPr>
            <w:noProof/>
            <w:webHidden/>
          </w:rPr>
          <w:fldChar w:fldCharType="separate"/>
        </w:r>
        <w:r w:rsidR="00407FE9">
          <w:rPr>
            <w:noProof/>
            <w:webHidden/>
          </w:rPr>
          <w:t>25</w:t>
        </w:r>
        <w:r w:rsidRPr="008D010F">
          <w:rPr>
            <w:noProof/>
            <w:webHidden/>
          </w:rPr>
          <w:fldChar w:fldCharType="end"/>
        </w:r>
      </w:hyperlink>
    </w:p>
    <w:p w14:paraId="30D8D7FD" w14:textId="0958EFC3" w:rsidR="00AD0C7B" w:rsidRPr="008D010F" w:rsidRDefault="00BD7E91" w:rsidP="008D03B9">
      <w:r w:rsidRPr="008D010F">
        <w:fldChar w:fldCharType="end"/>
      </w:r>
    </w:p>
    <w:p w14:paraId="5E492BC7" w14:textId="77777777" w:rsidR="00AD0C7B" w:rsidRPr="008D010F" w:rsidRDefault="00AD0C7B" w:rsidP="00DA1C67">
      <w:pPr>
        <w:pStyle w:val="Nadpisbezsl1-1"/>
        <w:outlineLvl w:val="0"/>
      </w:pPr>
      <w:bookmarkStart w:id="1" w:name="_Toc188343156"/>
      <w:bookmarkStart w:id="2" w:name="_Toc13731854"/>
      <w:bookmarkStart w:id="3" w:name="_Hlk219200131"/>
      <w:bookmarkStart w:id="4" w:name="_Hlk219198185"/>
      <w:r w:rsidRPr="008D010F">
        <w:t>SEZNAM ZKRATEK</w:t>
      </w:r>
      <w:bookmarkEnd w:id="1"/>
      <w:r w:rsidR="0076790E" w:rsidRPr="008D010F">
        <w:t xml:space="preserve"> </w:t>
      </w:r>
      <w:bookmarkEnd w:id="2"/>
    </w:p>
    <w:p w14:paraId="382147C3" w14:textId="77C4CDE4" w:rsidR="00263DB8" w:rsidRPr="008D010F" w:rsidRDefault="00263DB8" w:rsidP="00263DB8">
      <w:pPr>
        <w:pStyle w:val="Textbezslovn"/>
        <w:ind w:left="0"/>
        <w:rPr>
          <w:rStyle w:val="Tun"/>
        </w:rPr>
      </w:pPr>
      <w:r w:rsidRPr="008D010F">
        <w:rPr>
          <w:rStyle w:val="Tun"/>
        </w:rPr>
        <w:t>Není-li v těchto ZTP výslovně uvedeno jinak, mají zkratky použité v těchto ZTP význam definovaný v TKP.</w:t>
      </w:r>
    </w:p>
    <w:p w14:paraId="4B8D3C71" w14:textId="77777777" w:rsidR="006A32FA" w:rsidRPr="008D010F" w:rsidRDefault="006A32FA" w:rsidP="006A32FA">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A32FA" w:rsidRPr="008D010F" w14:paraId="5F679F21" w14:textId="77777777" w:rsidTr="00512DF3">
        <w:tc>
          <w:tcPr>
            <w:tcW w:w="1250" w:type="dxa"/>
            <w:tcMar>
              <w:top w:w="28" w:type="dxa"/>
              <w:left w:w="0" w:type="dxa"/>
              <w:bottom w:w="28" w:type="dxa"/>
              <w:right w:w="0" w:type="dxa"/>
            </w:tcMar>
          </w:tcPr>
          <w:p w14:paraId="04549F02" w14:textId="70C60240" w:rsidR="006A32FA" w:rsidRPr="008D010F" w:rsidRDefault="006A32FA" w:rsidP="00512DF3">
            <w:pPr>
              <w:pStyle w:val="Zkratky1"/>
            </w:pPr>
            <w:bookmarkStart w:id="5" w:name="_Hlk189472533"/>
            <w:r w:rsidRPr="008D010F">
              <w:t>AZI</w:t>
            </w:r>
            <w:r w:rsidR="00443EC9" w:rsidRPr="00A719C2">
              <w:tab/>
            </w:r>
          </w:p>
        </w:tc>
        <w:tc>
          <w:tcPr>
            <w:tcW w:w="7452" w:type="dxa"/>
            <w:tcMar>
              <w:top w:w="28" w:type="dxa"/>
              <w:left w:w="0" w:type="dxa"/>
              <w:bottom w:w="28" w:type="dxa"/>
              <w:right w:w="0" w:type="dxa"/>
            </w:tcMar>
          </w:tcPr>
          <w:p w14:paraId="3D64CF0B" w14:textId="77777777" w:rsidR="006A32FA" w:rsidRPr="008D010F" w:rsidRDefault="006A32FA" w:rsidP="00512DF3">
            <w:pPr>
              <w:pStyle w:val="Zkratky2"/>
            </w:pPr>
            <w:r w:rsidRPr="008D010F">
              <w:t>Autorizovaný zeměměřický inženýr (dříve ÚOZI)</w:t>
            </w:r>
          </w:p>
        </w:tc>
      </w:tr>
      <w:tr w:rsidR="006A32FA" w:rsidRPr="008D010F" w14:paraId="41E68474" w14:textId="77777777" w:rsidTr="00512DF3">
        <w:tc>
          <w:tcPr>
            <w:tcW w:w="1250" w:type="dxa"/>
            <w:tcMar>
              <w:top w:w="28" w:type="dxa"/>
              <w:left w:w="0" w:type="dxa"/>
              <w:bottom w:w="28" w:type="dxa"/>
              <w:right w:w="0" w:type="dxa"/>
            </w:tcMar>
          </w:tcPr>
          <w:p w14:paraId="25508F6E" w14:textId="7CCD4815" w:rsidR="006A32FA" w:rsidRPr="008D010F" w:rsidRDefault="006A32FA" w:rsidP="00512DF3">
            <w:pPr>
              <w:pStyle w:val="Zkratky1"/>
            </w:pPr>
            <w:r w:rsidRPr="008D010F">
              <w:t>BZ</w:t>
            </w:r>
            <w:r w:rsidR="00443EC9" w:rsidRPr="00A719C2">
              <w:tab/>
            </w:r>
          </w:p>
        </w:tc>
        <w:tc>
          <w:tcPr>
            <w:tcW w:w="7452" w:type="dxa"/>
            <w:tcMar>
              <w:top w:w="28" w:type="dxa"/>
              <w:left w:w="0" w:type="dxa"/>
              <w:bottom w:w="28" w:type="dxa"/>
              <w:right w:w="0" w:type="dxa"/>
            </w:tcMar>
          </w:tcPr>
          <w:p w14:paraId="1E9B2BA8" w14:textId="77777777" w:rsidR="006A32FA" w:rsidRPr="008D010F" w:rsidRDefault="006A32FA" w:rsidP="00512DF3">
            <w:pPr>
              <w:pStyle w:val="Zkratky2"/>
            </w:pPr>
            <w:r w:rsidRPr="008D010F">
              <w:t>Bezpečnostní zábrana</w:t>
            </w:r>
          </w:p>
        </w:tc>
      </w:tr>
      <w:tr w:rsidR="006A32FA" w:rsidRPr="008D010F" w14:paraId="3D1DF686" w14:textId="77777777" w:rsidTr="00512DF3">
        <w:tc>
          <w:tcPr>
            <w:tcW w:w="1250" w:type="dxa"/>
            <w:tcMar>
              <w:top w:w="28" w:type="dxa"/>
              <w:left w:w="0" w:type="dxa"/>
              <w:bottom w:w="28" w:type="dxa"/>
              <w:right w:w="0" w:type="dxa"/>
            </w:tcMar>
          </w:tcPr>
          <w:p w14:paraId="4374275D" w14:textId="3F64C417" w:rsidR="006A32FA" w:rsidRPr="008D010F" w:rsidRDefault="006A32FA" w:rsidP="00512DF3">
            <w:pPr>
              <w:pStyle w:val="Zkratky1"/>
            </w:pPr>
            <w:r w:rsidRPr="008D010F">
              <w:t>DDTS</w:t>
            </w:r>
            <w:r w:rsidR="00443EC9" w:rsidRPr="00A719C2">
              <w:tab/>
            </w:r>
          </w:p>
        </w:tc>
        <w:tc>
          <w:tcPr>
            <w:tcW w:w="7452" w:type="dxa"/>
            <w:tcMar>
              <w:top w:w="28" w:type="dxa"/>
              <w:left w:w="0" w:type="dxa"/>
              <w:bottom w:w="28" w:type="dxa"/>
              <w:right w:w="0" w:type="dxa"/>
            </w:tcMar>
          </w:tcPr>
          <w:p w14:paraId="5A16F0BA" w14:textId="77777777" w:rsidR="006A32FA" w:rsidRPr="008D010F" w:rsidRDefault="006A32FA" w:rsidP="00512DF3">
            <w:pPr>
              <w:pStyle w:val="Zkratky2"/>
            </w:pPr>
            <w:r w:rsidRPr="008D010F">
              <w:t>Dálková diagnostika technologických systémů</w:t>
            </w:r>
          </w:p>
        </w:tc>
      </w:tr>
      <w:tr w:rsidR="006A32FA" w:rsidRPr="008D010F" w14:paraId="74D2A622" w14:textId="77777777" w:rsidTr="00512DF3">
        <w:tc>
          <w:tcPr>
            <w:tcW w:w="1250" w:type="dxa"/>
            <w:tcMar>
              <w:top w:w="28" w:type="dxa"/>
              <w:left w:w="0" w:type="dxa"/>
              <w:bottom w:w="28" w:type="dxa"/>
              <w:right w:w="0" w:type="dxa"/>
            </w:tcMar>
          </w:tcPr>
          <w:p w14:paraId="41873C2F" w14:textId="5DA4953A" w:rsidR="006A32FA" w:rsidRPr="008D010F" w:rsidRDefault="006A32FA" w:rsidP="00512DF3">
            <w:pPr>
              <w:pStyle w:val="Zkratky1"/>
            </w:pPr>
            <w:r w:rsidRPr="008D010F">
              <w:t>DTMŽ</w:t>
            </w:r>
            <w:r w:rsidR="00443EC9" w:rsidRPr="00A719C2">
              <w:tab/>
            </w:r>
          </w:p>
        </w:tc>
        <w:tc>
          <w:tcPr>
            <w:tcW w:w="7452" w:type="dxa"/>
            <w:tcMar>
              <w:top w:w="28" w:type="dxa"/>
              <w:left w:w="0" w:type="dxa"/>
              <w:bottom w:w="28" w:type="dxa"/>
              <w:right w:w="0" w:type="dxa"/>
            </w:tcMar>
          </w:tcPr>
          <w:p w14:paraId="7C1CB82E" w14:textId="77777777" w:rsidR="006A32FA" w:rsidRPr="008D010F" w:rsidRDefault="006A32FA" w:rsidP="00512DF3">
            <w:pPr>
              <w:pStyle w:val="Zkratky2"/>
            </w:pPr>
            <w:r w:rsidRPr="008D010F">
              <w:t>Digitální technická mapa železnice</w:t>
            </w:r>
          </w:p>
        </w:tc>
      </w:tr>
      <w:tr w:rsidR="006A32FA" w:rsidRPr="008D010F" w14:paraId="7269C84A" w14:textId="77777777" w:rsidTr="00512DF3">
        <w:tc>
          <w:tcPr>
            <w:tcW w:w="1250" w:type="dxa"/>
            <w:tcMar>
              <w:top w:w="28" w:type="dxa"/>
              <w:left w:w="0" w:type="dxa"/>
              <w:bottom w:w="28" w:type="dxa"/>
              <w:right w:w="0" w:type="dxa"/>
            </w:tcMar>
          </w:tcPr>
          <w:p w14:paraId="503C5612" w14:textId="411ED69B" w:rsidR="006A32FA" w:rsidRPr="008D010F" w:rsidRDefault="006A32FA" w:rsidP="00512DF3">
            <w:pPr>
              <w:pStyle w:val="Zkratky1"/>
            </w:pPr>
            <w:r w:rsidRPr="008D010F">
              <w:t>OUA</w:t>
            </w:r>
            <w:r w:rsidR="00443EC9" w:rsidRPr="00A719C2">
              <w:tab/>
            </w:r>
            <w:r w:rsidRPr="008D010F">
              <w:t xml:space="preserve">  </w:t>
            </w:r>
          </w:p>
        </w:tc>
        <w:tc>
          <w:tcPr>
            <w:tcW w:w="7452" w:type="dxa"/>
            <w:tcMar>
              <w:top w:w="28" w:type="dxa"/>
              <w:left w:w="0" w:type="dxa"/>
              <w:bottom w:w="28" w:type="dxa"/>
              <w:right w:w="0" w:type="dxa"/>
            </w:tcMar>
          </w:tcPr>
          <w:p w14:paraId="35BEC3C9" w14:textId="77777777" w:rsidR="006A32FA" w:rsidRPr="008D010F" w:rsidRDefault="006A32FA" w:rsidP="00512DF3">
            <w:pPr>
              <w:pStyle w:val="Zkratky2"/>
            </w:pPr>
            <w:r w:rsidRPr="008D010F">
              <w:t>Opravné a údržbové akce</w:t>
            </w:r>
          </w:p>
        </w:tc>
      </w:tr>
      <w:tr w:rsidR="006A32FA" w:rsidRPr="008D010F" w14:paraId="15C81CA7" w14:textId="77777777" w:rsidTr="00512DF3">
        <w:tc>
          <w:tcPr>
            <w:tcW w:w="1250" w:type="dxa"/>
            <w:tcBorders>
              <w:top w:val="nil"/>
              <w:left w:val="nil"/>
              <w:bottom w:val="nil"/>
              <w:right w:val="nil"/>
            </w:tcBorders>
          </w:tcPr>
          <w:p w14:paraId="75A9F6ED" w14:textId="3D5FFDD3" w:rsidR="006A32FA" w:rsidRPr="008D010F" w:rsidRDefault="006A32FA" w:rsidP="00512DF3">
            <w:pPr>
              <w:pStyle w:val="Zkratky1"/>
              <w:ind w:hanging="105"/>
            </w:pPr>
            <w:r w:rsidRPr="008D010F">
              <w:t>SPS</w:t>
            </w:r>
            <w:r w:rsidR="00443EC9" w:rsidRPr="00A719C2">
              <w:tab/>
            </w:r>
          </w:p>
        </w:tc>
        <w:tc>
          <w:tcPr>
            <w:tcW w:w="7452" w:type="dxa"/>
            <w:tcBorders>
              <w:top w:val="nil"/>
              <w:left w:val="nil"/>
              <w:bottom w:val="nil"/>
              <w:right w:val="nil"/>
            </w:tcBorders>
          </w:tcPr>
          <w:p w14:paraId="1472DE55" w14:textId="77777777" w:rsidR="006A32FA" w:rsidRPr="008D010F" w:rsidRDefault="006A32FA" w:rsidP="00443EC9">
            <w:pPr>
              <w:pStyle w:val="Zkratky2"/>
              <w:ind w:hanging="76"/>
            </w:pPr>
            <w:r w:rsidRPr="008D010F">
              <w:t>Správa pozemních staveb</w:t>
            </w:r>
          </w:p>
        </w:tc>
      </w:tr>
      <w:tr w:rsidR="006A32FA" w:rsidRPr="008D010F" w14:paraId="5A981469" w14:textId="77777777" w:rsidTr="00512DF3">
        <w:tc>
          <w:tcPr>
            <w:tcW w:w="1250" w:type="dxa"/>
            <w:tcBorders>
              <w:top w:val="nil"/>
              <w:left w:val="nil"/>
              <w:bottom w:val="nil"/>
              <w:right w:val="nil"/>
            </w:tcBorders>
          </w:tcPr>
          <w:p w14:paraId="38FFE7DE" w14:textId="460CA66D" w:rsidR="006A32FA" w:rsidRPr="008D010F" w:rsidRDefault="006A32FA" w:rsidP="00512DF3">
            <w:pPr>
              <w:pStyle w:val="Zkratky1"/>
              <w:ind w:hanging="105"/>
            </w:pPr>
            <w:r w:rsidRPr="008D010F">
              <w:t>ÚMVŽST</w:t>
            </w:r>
            <w:r w:rsidR="00443EC9" w:rsidRPr="00A719C2">
              <w:tab/>
            </w:r>
          </w:p>
        </w:tc>
        <w:tc>
          <w:tcPr>
            <w:tcW w:w="7452" w:type="dxa"/>
            <w:tcBorders>
              <w:top w:val="nil"/>
              <w:left w:val="nil"/>
              <w:bottom w:val="nil"/>
              <w:right w:val="nil"/>
            </w:tcBorders>
          </w:tcPr>
          <w:p w14:paraId="4C6F0823" w14:textId="77777777" w:rsidR="006A32FA" w:rsidRPr="008D010F" w:rsidRDefault="006A32FA" w:rsidP="00443EC9">
            <w:pPr>
              <w:pStyle w:val="Zkratky2"/>
              <w:ind w:hanging="76"/>
            </w:pPr>
            <w:r w:rsidRPr="008D010F">
              <w:t>Úprava majetkových vztahů v železničních stanicích</w:t>
            </w:r>
          </w:p>
        </w:tc>
      </w:tr>
      <w:tr w:rsidR="006A32FA" w:rsidRPr="008D010F" w14:paraId="629D341B" w14:textId="77777777" w:rsidTr="00512DF3">
        <w:tc>
          <w:tcPr>
            <w:tcW w:w="1250" w:type="dxa"/>
            <w:tcBorders>
              <w:top w:val="nil"/>
              <w:left w:val="nil"/>
              <w:bottom w:val="nil"/>
              <w:right w:val="nil"/>
            </w:tcBorders>
          </w:tcPr>
          <w:p w14:paraId="1753D6FD" w14:textId="1D2D1160" w:rsidR="006A32FA" w:rsidRPr="008D010F" w:rsidRDefault="006A32FA" w:rsidP="00512DF3">
            <w:pPr>
              <w:pStyle w:val="Zkratky1"/>
              <w:ind w:hanging="105"/>
            </w:pPr>
            <w:r w:rsidRPr="008D010F">
              <w:t>ŽP</w:t>
            </w:r>
            <w:r w:rsidR="00443EC9" w:rsidRPr="00A719C2">
              <w:tab/>
            </w:r>
          </w:p>
        </w:tc>
        <w:tc>
          <w:tcPr>
            <w:tcW w:w="7452" w:type="dxa"/>
            <w:tcBorders>
              <w:top w:val="nil"/>
              <w:left w:val="nil"/>
              <w:bottom w:val="nil"/>
              <w:right w:val="nil"/>
            </w:tcBorders>
          </w:tcPr>
          <w:p w14:paraId="066B6F65" w14:textId="77777777" w:rsidR="006A32FA" w:rsidRPr="008D010F" w:rsidRDefault="006A32FA" w:rsidP="00443EC9">
            <w:pPr>
              <w:pStyle w:val="Zkratky2"/>
              <w:ind w:hanging="76"/>
            </w:pPr>
            <w:r w:rsidRPr="008D010F">
              <w:t>Životní prostředí</w:t>
            </w:r>
          </w:p>
        </w:tc>
      </w:tr>
      <w:bookmarkEnd w:id="3"/>
      <w:bookmarkEnd w:id="5"/>
    </w:tbl>
    <w:p w14:paraId="52288D03" w14:textId="77777777" w:rsidR="00041EC8" w:rsidRPr="008D010F" w:rsidRDefault="003226D3" w:rsidP="003226D3">
      <w:pPr>
        <w:spacing w:after="240" w:line="264" w:lineRule="auto"/>
      </w:pPr>
      <w:r w:rsidRPr="008D010F">
        <w:br w:type="page"/>
      </w:r>
    </w:p>
    <w:p w14:paraId="78B680FB" w14:textId="77777777" w:rsidR="00F92E3A" w:rsidRPr="008D010F" w:rsidRDefault="00F92E3A" w:rsidP="003B0494">
      <w:pPr>
        <w:pStyle w:val="Nadpisbezsl1-1"/>
        <w:outlineLvl w:val="0"/>
      </w:pPr>
      <w:bookmarkStart w:id="6" w:name="_Toc188343157"/>
      <w:bookmarkEnd w:id="4"/>
      <w:r w:rsidRPr="008D010F">
        <w:lastRenderedPageBreak/>
        <w:t>Pojmy a definice</w:t>
      </w:r>
      <w:bookmarkEnd w:id="6"/>
    </w:p>
    <w:p w14:paraId="6D50422E" w14:textId="77777777" w:rsidR="00E56EFA" w:rsidRPr="008D010F" w:rsidRDefault="00E56EFA" w:rsidP="00E56EFA">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bookmarkStart w:id="7" w:name="_Hlk219273729"/>
      <w:r w:rsidRPr="008D010F">
        <w:rPr>
          <w:b/>
          <w:sz w:val="18"/>
          <w:szCs w:val="18"/>
        </w:rPr>
        <w:t>Projektová dokumentace</w:t>
      </w:r>
      <w:r w:rsidRPr="008D010F">
        <w:rPr>
          <w:sz w:val="18"/>
          <w:szCs w:val="18"/>
        </w:rPr>
        <w:t xml:space="preserve"> </w:t>
      </w:r>
      <w:r w:rsidRPr="008D010F">
        <w:rPr>
          <w:b/>
          <w:bCs/>
          <w:sz w:val="18"/>
          <w:szCs w:val="18"/>
        </w:rPr>
        <w:t>pro povolení stavby</w:t>
      </w:r>
      <w:r w:rsidRPr="008D010F">
        <w:rPr>
          <w:sz w:val="18"/>
          <w:szCs w:val="18"/>
        </w:rPr>
        <w:t xml:space="preserve"> (dále také „DPS“)</w:t>
      </w:r>
      <w:r w:rsidRPr="008D010F">
        <w:t xml:space="preserve"> </w:t>
      </w:r>
      <w:r w:rsidRPr="008D010F">
        <w:rPr>
          <w:sz w:val="18"/>
          <w:szCs w:val="18"/>
        </w:rPr>
        <w:t xml:space="preserve">je dokumentace pro vydání povolení záměru (povolení stavby) dle zákona č. 283/2021 Sb., stavební zákon, která se zpracovává v členění a rozsahu přílohy č. 1 vyhlášky č. 227/2024 Sb. o rozsahu a obsahu projektové dokumentace staveb dopravní infrastruktury. Pro potřeby projednání, zejména v rámci Správy železnic, státní organizace (dále jen „SŽ“), bude obsah dokumentace DPS odpovídat podrobnosti a obsahu příslušných vnitřních předpisů. </w:t>
      </w:r>
    </w:p>
    <w:p w14:paraId="3B07D83F" w14:textId="77777777" w:rsidR="00E56EFA" w:rsidRPr="008D010F" w:rsidRDefault="00E56EFA" w:rsidP="00E56EFA">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8D010F">
        <w:rPr>
          <w:b/>
          <w:sz w:val="18"/>
          <w:szCs w:val="18"/>
        </w:rPr>
        <w:t>Projektová dokumentace pro provádění stavby</w:t>
      </w:r>
      <w:r w:rsidRPr="008D010F">
        <w:rPr>
          <w:sz w:val="18"/>
          <w:szCs w:val="18"/>
        </w:rPr>
        <w:t xml:space="preserve"> (dále také „PDPS“) je projektovou dokumentací, která se zpracovává v členění a rozsahu přílohy č. 3 vyhlášky č. 227/2024 Sb., o rozsahu a obsahu projektové dokumentace staveb dopravní infrastruktury, v platném znění.</w:t>
      </w:r>
      <w:r w:rsidRPr="008D010F">
        <w:t xml:space="preserve"> </w:t>
      </w:r>
      <w:r w:rsidRPr="008D010F">
        <w:rPr>
          <w:sz w:val="18"/>
          <w:szCs w:val="18"/>
        </w:rPr>
        <w:t>Jedná se o dokumentaci, jež obsahově i věcně vychází z dokumentace, na jejímž základě bylo vydáno povolení záměru (povolení stavby), která dopracovává a rozpracovává do větší podrobnosti a rozsahu potřebných pro výběr zhotovitele stavby v zadávacím řízení, a to s dodržením zásad transparentnosti, přiměřenosti a rovného zacházení. PDPS lze zpracovat se zohledněním konkrétních výrobků, dodávaných technologií, technologických postupů a výrobních podmínek konkrétního Zhotovitele pouze v případě, že je stavba zadávána v režimu D+B. Pro potřeby projednání, zejména v rámci SŽ bude dokumentace zpracována podle příslušných vnitřních předpisů.</w:t>
      </w:r>
    </w:p>
    <w:p w14:paraId="36FFB457" w14:textId="77777777" w:rsidR="00E56EFA" w:rsidRPr="008D010F" w:rsidRDefault="00E56EFA" w:rsidP="00E56EFA">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8D010F">
        <w:rPr>
          <w:b/>
          <w:sz w:val="18"/>
          <w:szCs w:val="18"/>
        </w:rPr>
        <w:t>Realizační dokumentace stavby</w:t>
      </w:r>
      <w:r w:rsidRPr="008D010F">
        <w:rPr>
          <w:sz w:val="18"/>
          <w:szCs w:val="18"/>
        </w:rPr>
        <w:t xml:space="preserve"> (dále také „RDS“) je dokumentací zhotovitele stavby a zpracovává se samostatně pro jednotlivé objekty. Jedná se o dokumentaci, která rozpracovává PDPS s 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 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 a PS, u kterých je opodstatněné takovéto činnosti vyžadovat.</w:t>
      </w:r>
    </w:p>
    <w:p w14:paraId="0AB64414" w14:textId="77777777" w:rsidR="00E56EFA" w:rsidRPr="008D010F" w:rsidRDefault="00E56EFA" w:rsidP="00E56EFA">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8D010F">
        <w:rPr>
          <w:b/>
          <w:sz w:val="18"/>
          <w:szCs w:val="18"/>
        </w:rPr>
        <w:t>Dokumentace skutečného provedení stavby</w:t>
      </w:r>
      <w:r w:rsidRPr="008D010F">
        <w:rPr>
          <w:sz w:val="18"/>
          <w:szCs w:val="18"/>
        </w:rPr>
        <w:t xml:space="preserve"> (dále také „DSPS“) je dokumentace, která se zpracovává přiměřeně v rozsahu a členění podle požadavků Přílohy P9 směrnice SŽ SM011 a požadavků Smlouvy. Jedná se o dokumentaci, kterou zpracovává Zhotovitel stavby po ukončení stavebních prací. DSPS zaznamenává skutečný stav po provedení prací. Dokumentaci skutečného provedení stavby může tvořit kopie ověřené projektové dokumentace na jejímž základě byla stavba povolena, doplněná výkresy odchylek, pokud to není na újmu přehlednosti a srozumitelnosti dokumentace.</w:t>
      </w:r>
      <w:r w:rsidRPr="008D010F" w:rsidDel="00DF6242">
        <w:rPr>
          <w:sz w:val="18"/>
          <w:szCs w:val="18"/>
        </w:rPr>
        <w:t xml:space="preserve"> </w:t>
      </w:r>
    </w:p>
    <w:p w14:paraId="0D5E57E9" w14:textId="77777777" w:rsidR="00E56EFA" w:rsidRPr="008D010F" w:rsidRDefault="00E56EFA" w:rsidP="00E56EFA">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8D010F">
        <w:rPr>
          <w:b/>
          <w:sz w:val="18"/>
          <w:szCs w:val="18"/>
        </w:rPr>
        <w:t xml:space="preserve">Zadávací dokumentace </w:t>
      </w:r>
      <w:r w:rsidRPr="008D010F">
        <w:rPr>
          <w:sz w:val="18"/>
          <w:szCs w:val="18"/>
        </w:rPr>
        <w:t>(dále také „ZD“) je soubor dokumentů (Obchodní podmínky, Technické podmínky, Dokumentace atd.), které vymezují předmět veřejné zakázky v podrobnostech nezbytných pro zpracování nabídky (viz vyhláška č. 169/2016 Sb., s obsahem stanoveným zákonem č. 134/2016 Sb., o zadávání veřejných zakázek.</w:t>
      </w:r>
    </w:p>
    <w:p w14:paraId="775F324C" w14:textId="77777777" w:rsidR="00E56EFA" w:rsidRPr="008D010F" w:rsidRDefault="00E56EFA" w:rsidP="00E56EFA">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8D010F">
        <w:rPr>
          <w:b/>
          <w:sz w:val="18"/>
          <w:szCs w:val="18"/>
        </w:rPr>
        <w:t>Etapa/Stavební postup</w:t>
      </w:r>
      <w:r w:rsidRPr="008D010F">
        <w:rPr>
          <w:sz w:val="18"/>
          <w:szCs w:val="18"/>
        </w:rPr>
        <w:t xml:space="preserve"> je ucelená Část Díla.</w:t>
      </w:r>
    </w:p>
    <w:p w14:paraId="1A1997B4" w14:textId="77777777" w:rsidR="00E56EFA" w:rsidRPr="008D010F" w:rsidRDefault="00E56EFA" w:rsidP="00E56EFA">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8D010F">
        <w:rPr>
          <w:b/>
          <w:sz w:val="18"/>
          <w:szCs w:val="18"/>
        </w:rPr>
        <w:t>Technický dozor stavebníka</w:t>
      </w:r>
      <w:r w:rsidRPr="008D010F">
        <w:rPr>
          <w:sz w:val="18"/>
          <w:szCs w:val="18"/>
        </w:rPr>
        <w:t xml:space="preserve"> (dále také „TDS“) – Objednatel se zavazuje u staveb financovaných z veřejného rozpočtu, které provádí Zhotovitel, zajistit technický dozor stavebníka nad prováděním Díla dle § 161 odst. (2) zákona č. 283/2021 Sb.</w:t>
      </w:r>
      <w:r w:rsidRPr="008D010F">
        <w:t xml:space="preserve"> </w:t>
      </w:r>
      <w:r w:rsidRPr="008D010F">
        <w:rPr>
          <w:sz w:val="18"/>
          <w:szCs w:val="18"/>
        </w:rPr>
        <w:t>(stavební zákon). Funkce technický dozor stavebníka není totožná s funkcí stavební dozor dle § 14 písm. g) stavebního zákona.</w:t>
      </w:r>
    </w:p>
    <w:p w14:paraId="62DDA53D" w14:textId="77777777" w:rsidR="00E56EFA" w:rsidRPr="008D010F" w:rsidRDefault="00E56EFA" w:rsidP="00E56EFA">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8D010F">
        <w:rPr>
          <w:b/>
          <w:bCs/>
          <w:sz w:val="18"/>
          <w:szCs w:val="18"/>
        </w:rPr>
        <w:t>Dozor projektanta</w:t>
      </w:r>
      <w:r w:rsidRPr="008D010F">
        <w:rPr>
          <w:sz w:val="18"/>
          <w:szCs w:val="18"/>
        </w:rPr>
        <w:t xml:space="preserve"> je průběžný odborný dozor nad souladem realizace dokumentace pro provádění záměru (tj. zhotovením projektové dokumentace pro provádění stavby) s dokumentací pro povolení záměru (tj. s projektovou dokumentací pro povolení stavby) a dále průběžný odborný dozor nad prováděním záměru (tj. prováděním stavby) v souladu s dokumentací pro provedení záměru (tj. projektovou dokumentací pro provádění stavby) včetně RDS. Popis a požadavky Dozoru projektanta při provádění stavby (dříve Autorský dozor) jsou uvedeny v Příloze B Kapitoly 1 TKP a v zadávací dokumentaci.</w:t>
      </w:r>
    </w:p>
    <w:p w14:paraId="6C18EE9F" w14:textId="77777777" w:rsidR="00E56EFA" w:rsidRPr="008D010F" w:rsidRDefault="00E56EFA" w:rsidP="00E56EFA">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8D010F">
        <w:rPr>
          <w:sz w:val="18"/>
          <w:szCs w:val="18"/>
        </w:rPr>
        <w:t>Pokud jsou v textu ZTP odkazy na obecně závazné právní předpisy, normy nebo vnitřní předpisy, pak se vždy vztahují na platné znění příslušného dokumentu.</w:t>
      </w:r>
    </w:p>
    <w:p w14:paraId="13874552" w14:textId="77777777" w:rsidR="00E56EFA" w:rsidRPr="008D010F" w:rsidRDefault="00E56EFA" w:rsidP="00E56EFA">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8D010F">
        <w:rPr>
          <w:b/>
          <w:sz w:val="18"/>
          <w:szCs w:val="18"/>
        </w:rPr>
        <w:t>Pojmy s velkými začátečnými písmeny</w:t>
      </w:r>
      <w:r w:rsidRPr="008D010F">
        <w:rPr>
          <w:sz w:val="18"/>
          <w:szCs w:val="18"/>
        </w:rPr>
        <w:t xml:space="preserve"> použité v těchto </w:t>
      </w:r>
      <w:r w:rsidRPr="008D010F">
        <w:rPr>
          <w:b/>
          <w:sz w:val="18"/>
          <w:szCs w:val="18"/>
        </w:rPr>
        <w:t>Zvláštních technických podmínkách</w:t>
      </w:r>
      <w:r w:rsidRPr="008D010F">
        <w:rPr>
          <w:sz w:val="18"/>
          <w:szCs w:val="18"/>
        </w:rPr>
        <w:t xml:space="preserve"> (dále jen „ZTP“) mají stejný význam jako shodné pojmy uvedené v Obchodních </w:t>
      </w:r>
      <w:r w:rsidRPr="008D010F">
        <w:rPr>
          <w:sz w:val="18"/>
          <w:szCs w:val="18"/>
        </w:rPr>
        <w:lastRenderedPageBreak/>
        <w:t>podmínkách (dále jen „OP“), není-li v ZTP výslovně uvedeno jinak nebo nevyplývá-li něco jiného z povahy věci.</w:t>
      </w:r>
    </w:p>
    <w:p w14:paraId="477B227F" w14:textId="77777777" w:rsidR="00E56EFA" w:rsidRPr="008D010F" w:rsidRDefault="00E56EFA" w:rsidP="00E56EFA">
      <w:pPr>
        <w:pStyle w:val="Odstavecseseznamem"/>
        <w:numPr>
          <w:ilvl w:val="0"/>
          <w:numId w:val="18"/>
        </w:numPr>
        <w:autoSpaceDE w:val="0"/>
        <w:autoSpaceDN w:val="0"/>
        <w:adjustRightInd w:val="0"/>
        <w:spacing w:after="120" w:line="240" w:lineRule="auto"/>
        <w:ind w:left="357" w:hanging="357"/>
        <w:jc w:val="both"/>
        <w:rPr>
          <w:sz w:val="18"/>
          <w:szCs w:val="18"/>
        </w:rPr>
      </w:pPr>
      <w:r w:rsidRPr="008D010F">
        <w:rPr>
          <w:sz w:val="18"/>
          <w:szCs w:val="18"/>
        </w:rPr>
        <w:t>V</w:t>
      </w:r>
      <w:r w:rsidRPr="008D010F">
        <w:rPr>
          <w:rFonts w:cs="Verdana"/>
          <w:sz w:val="18"/>
          <w:szCs w:val="18"/>
        </w:rPr>
        <w:t xml:space="preserve"> ZTP jsou použité odkazy na </w:t>
      </w:r>
      <w:r w:rsidRPr="008D010F">
        <w:rPr>
          <w:rFonts w:cs="Verdana"/>
          <w:b/>
          <w:sz w:val="18"/>
          <w:szCs w:val="18"/>
        </w:rPr>
        <w:t>oddíly, články a podčlánky</w:t>
      </w:r>
      <w:r w:rsidRPr="008D010F">
        <w:rPr>
          <w:rFonts w:cs="Verdana"/>
          <w:sz w:val="18"/>
          <w:szCs w:val="18"/>
        </w:rPr>
        <w:t xml:space="preserve"> souboru </w:t>
      </w:r>
      <w:r w:rsidRPr="008D010F">
        <w:rPr>
          <w:rFonts w:cs="Verdana"/>
          <w:b/>
          <w:sz w:val="18"/>
          <w:szCs w:val="18"/>
        </w:rPr>
        <w:t>Technické kvalitativní podmínky staveb státních drah</w:t>
      </w:r>
      <w:r w:rsidRPr="008D010F">
        <w:rPr>
          <w:rFonts w:cs="Verdana"/>
          <w:sz w:val="18"/>
          <w:szCs w:val="18"/>
        </w:rPr>
        <w:t xml:space="preserve"> (dále jen „TKP“)</w:t>
      </w:r>
    </w:p>
    <w:bookmarkEnd w:id="7"/>
    <w:p w14:paraId="49E26161" w14:textId="77777777" w:rsidR="00826B7B" w:rsidRPr="008D010F" w:rsidRDefault="00826B7B" w:rsidP="00A16611">
      <w:pPr>
        <w:autoSpaceDE w:val="0"/>
        <w:autoSpaceDN w:val="0"/>
        <w:adjustRightInd w:val="0"/>
        <w:spacing w:after="0" w:line="240" w:lineRule="auto"/>
        <w:rPr>
          <w:sz w:val="18"/>
          <w:szCs w:val="18"/>
        </w:rPr>
      </w:pPr>
      <w:r w:rsidRPr="008D010F">
        <w:rPr>
          <w:sz w:val="18"/>
          <w:szCs w:val="18"/>
        </w:rPr>
        <w:br w:type="page"/>
      </w:r>
    </w:p>
    <w:p w14:paraId="0CBE9032" w14:textId="77777777" w:rsidR="00DF7BAA" w:rsidRPr="008D010F" w:rsidRDefault="00DF7BAA" w:rsidP="00DF7BAA">
      <w:pPr>
        <w:pStyle w:val="Nadpis2-1"/>
      </w:pPr>
      <w:bookmarkStart w:id="8" w:name="_Toc6410429"/>
      <w:bookmarkStart w:id="9" w:name="_Toc188343158"/>
      <w:bookmarkStart w:id="10" w:name="_Toc389559699"/>
      <w:bookmarkStart w:id="11" w:name="_Toc397429847"/>
      <w:bookmarkStart w:id="12" w:name="_Ref433028040"/>
      <w:bookmarkStart w:id="13" w:name="_Toc1048197"/>
      <w:bookmarkStart w:id="14" w:name="_Toc13731855"/>
      <w:r w:rsidRPr="008D010F">
        <w:lastRenderedPageBreak/>
        <w:t>SPECIFIKACE PŘEDMĚTU DÍLA</w:t>
      </w:r>
      <w:bookmarkEnd w:id="8"/>
      <w:bookmarkEnd w:id="9"/>
    </w:p>
    <w:p w14:paraId="05AE8C5C" w14:textId="77777777" w:rsidR="00DF7BAA" w:rsidRPr="008D010F" w:rsidRDefault="00DF7BAA" w:rsidP="00DF7BAA">
      <w:pPr>
        <w:pStyle w:val="Nadpis2-2"/>
      </w:pPr>
      <w:bookmarkStart w:id="15" w:name="_Toc6410430"/>
      <w:bookmarkStart w:id="16" w:name="_Toc188343159"/>
      <w:r w:rsidRPr="008D010F">
        <w:t>Účel a rozsah předmětu Díla</w:t>
      </w:r>
      <w:bookmarkEnd w:id="15"/>
      <w:bookmarkEnd w:id="16"/>
    </w:p>
    <w:p w14:paraId="144B4FC2" w14:textId="6D6F5F66" w:rsidR="00DF7BAA" w:rsidRPr="008D010F" w:rsidRDefault="00DF7BAA" w:rsidP="00DF7BAA">
      <w:pPr>
        <w:pStyle w:val="Text2-1"/>
      </w:pPr>
      <w:r w:rsidRPr="008D010F">
        <w:t>Předmětem díla je zhotovení stavby</w:t>
      </w:r>
      <w:r w:rsidR="00A63F4B" w:rsidRPr="008D010F">
        <w:t xml:space="preserve"> -</w:t>
      </w:r>
      <w:r w:rsidRPr="008D010F">
        <w:t xml:space="preserve"> </w:t>
      </w:r>
      <w:r w:rsidR="008A6A17" w:rsidRPr="008D010F">
        <w:t xml:space="preserve">provedení </w:t>
      </w:r>
      <w:r w:rsidR="00BA0AC8" w:rsidRPr="008D010F">
        <w:t xml:space="preserve">stavebních prací </w:t>
      </w:r>
      <w:r w:rsidR="00FD6034" w:rsidRPr="008D010F">
        <w:t xml:space="preserve">pod názvem </w:t>
      </w:r>
      <w:r w:rsidRPr="008D010F">
        <w:t>„</w:t>
      </w:r>
      <w:r w:rsidR="00E77C8E" w:rsidRPr="008D010F">
        <w:t xml:space="preserve">Údržba, opravy a odstraňování závad u ST OŘ OVA 2026 - ST </w:t>
      </w:r>
      <w:r w:rsidR="00D22271" w:rsidRPr="008D010F">
        <w:t>O</w:t>
      </w:r>
      <w:r w:rsidR="00D22271">
        <w:t>lomouc</w:t>
      </w:r>
      <w:r w:rsidR="00D22271" w:rsidRPr="008D010F">
        <w:t xml:space="preserve"> </w:t>
      </w:r>
      <w:r w:rsidR="00E77C8E" w:rsidRPr="008D010F">
        <w:t xml:space="preserve">- </w:t>
      </w:r>
      <w:r w:rsidR="006A32FA" w:rsidRPr="008D010F">
        <w:t>o</w:t>
      </w:r>
      <w:r w:rsidR="00E77C8E" w:rsidRPr="008D010F">
        <w:t xml:space="preserve">bvod </w:t>
      </w:r>
      <w:r w:rsidR="00C9227D">
        <w:t>2</w:t>
      </w:r>
      <w:r w:rsidRPr="008D010F">
        <w:t>“</w:t>
      </w:r>
      <w:r w:rsidR="00EC4FA5" w:rsidRPr="008D010F">
        <w:t>,</w:t>
      </w:r>
      <w:r w:rsidRPr="008D010F">
        <w:t xml:space="preserve"> jejímž cílem je</w:t>
      </w:r>
      <w:r w:rsidR="00E07EAB" w:rsidRPr="008D010F">
        <w:t xml:space="preserve"> realizace udržovacích a opravných stavebních prací včetně odstranění závad na </w:t>
      </w:r>
      <w:r w:rsidR="00CB4004" w:rsidRPr="008D010F">
        <w:t xml:space="preserve">železničním svršku, spodku a navazujících činností na zabezpečovacím zařízení a elektrozařízení za </w:t>
      </w:r>
      <w:r w:rsidR="00E07EAB" w:rsidRPr="008D010F">
        <w:t>účelem zajištění bezpečného a provozuschopného stavu železniční dopravní infrastruktury.</w:t>
      </w:r>
    </w:p>
    <w:p w14:paraId="29AAB0CD" w14:textId="6F5ADB63" w:rsidR="00E70AB8" w:rsidRPr="008D010F" w:rsidRDefault="00A16611" w:rsidP="00F52698">
      <w:pPr>
        <w:pStyle w:val="Text2-1"/>
        <w:rPr>
          <w:b/>
          <w:sz w:val="20"/>
        </w:rPr>
      </w:pPr>
      <w:r w:rsidRPr="008D010F">
        <w:t>R</w:t>
      </w:r>
      <w:r w:rsidRPr="008D010F">
        <w:rPr>
          <w:iCs/>
        </w:rPr>
        <w:t>ozsa</w:t>
      </w:r>
      <w:r w:rsidRPr="008D010F">
        <w:t xml:space="preserve">h Díla </w:t>
      </w:r>
      <w:r w:rsidR="005B5BB3" w:rsidRPr="008D010F">
        <w:t>„</w:t>
      </w:r>
      <w:r w:rsidR="006A32FA" w:rsidRPr="008D010F">
        <w:t xml:space="preserve">Údržba, opravy a odstraňování závad u ST OŘ OVA 2026 - ST </w:t>
      </w:r>
      <w:r w:rsidR="00D22271" w:rsidRPr="008D010F">
        <w:t>O</w:t>
      </w:r>
      <w:r w:rsidR="00D22271">
        <w:t>lomouc</w:t>
      </w:r>
      <w:r w:rsidR="00D22271" w:rsidRPr="008D010F">
        <w:t xml:space="preserve"> </w:t>
      </w:r>
      <w:r w:rsidR="006A32FA" w:rsidRPr="008D010F">
        <w:t xml:space="preserve">- obvod </w:t>
      </w:r>
      <w:r w:rsidR="00C9227D">
        <w:t>2</w:t>
      </w:r>
      <w:r w:rsidR="005B5BB3" w:rsidRPr="008D010F">
        <w:t xml:space="preserve">“ </w:t>
      </w:r>
      <w:r w:rsidR="00BE27A3" w:rsidRPr="008D010F">
        <w:t xml:space="preserve">z hlediska věcného rozsahu a požadovaného množství (předpoklad) </w:t>
      </w:r>
      <w:r w:rsidR="00883327" w:rsidRPr="008D010F">
        <w:t xml:space="preserve">je </w:t>
      </w:r>
      <w:r w:rsidR="00BE27A3" w:rsidRPr="008D010F">
        <w:t>uveden v</w:t>
      </w:r>
      <w:r w:rsidR="005B5BB3" w:rsidRPr="008D010F">
        <w:t> Bližší specifikaci díla a Jednotkovém ceníku (obsahem Dílu 2 Zadávací dokumentace).</w:t>
      </w:r>
      <w:r w:rsidR="00BE27A3" w:rsidRPr="008D010F">
        <w:t xml:space="preserve"> Přesný rozsah Díla </w:t>
      </w:r>
      <w:r w:rsidR="005B5BB3" w:rsidRPr="008D010F">
        <w:t xml:space="preserve">(zadání Díla co do rozsahu, termínu, věcného plnění a případných dalších podmínek) </w:t>
      </w:r>
      <w:r w:rsidR="00BE27A3" w:rsidRPr="008D010F">
        <w:t xml:space="preserve">bude stanoven až na základě dílčích smluv – objednávek (dále jen „Objednávky“) zadávaných v souladu s rámcovou dohodou.  </w:t>
      </w:r>
    </w:p>
    <w:p w14:paraId="79B5C973" w14:textId="77777777" w:rsidR="00DF7BAA" w:rsidRPr="008D010F" w:rsidRDefault="00DF7BAA" w:rsidP="00DF7BAA">
      <w:pPr>
        <w:pStyle w:val="Nadpis2-2"/>
      </w:pPr>
      <w:bookmarkStart w:id="17" w:name="_Toc6410431"/>
      <w:bookmarkStart w:id="18" w:name="_Toc188343160"/>
      <w:r w:rsidRPr="008D010F">
        <w:t>Umístění stavby</w:t>
      </w:r>
      <w:bookmarkEnd w:id="17"/>
      <w:bookmarkEnd w:id="18"/>
    </w:p>
    <w:p w14:paraId="1E3D6B03" w14:textId="7D3B072F" w:rsidR="00883327" w:rsidRPr="008D010F" w:rsidRDefault="0052524D" w:rsidP="00883327">
      <w:pPr>
        <w:pStyle w:val="Text2-1"/>
      </w:pPr>
      <w:r w:rsidRPr="008D010F">
        <w:t>Stavební práce budou probíhat v</w:t>
      </w:r>
      <w:r w:rsidR="00AC316E" w:rsidRPr="008D010F">
        <w:t> </w:t>
      </w:r>
      <w:r w:rsidRPr="008D010F">
        <w:t>obvodu</w:t>
      </w:r>
      <w:r w:rsidR="00AC316E" w:rsidRPr="008D010F">
        <w:t xml:space="preserve"> </w:t>
      </w:r>
      <w:r w:rsidR="00CB4004" w:rsidRPr="008D010F">
        <w:t xml:space="preserve">Správy tratí </w:t>
      </w:r>
      <w:r w:rsidR="00D22271" w:rsidRPr="008D010F">
        <w:t>O</w:t>
      </w:r>
      <w:r w:rsidR="00D22271">
        <w:t>lomouc</w:t>
      </w:r>
      <w:r w:rsidR="00D22271" w:rsidRPr="008D010F">
        <w:t xml:space="preserve"> </w:t>
      </w:r>
      <w:r w:rsidR="00CB4004" w:rsidRPr="008D010F">
        <w:t xml:space="preserve">– provozního oddělení </w:t>
      </w:r>
      <w:r w:rsidR="00C9227D">
        <w:t>2</w:t>
      </w:r>
      <w:r w:rsidR="00CB4004" w:rsidRPr="008D010F">
        <w:t xml:space="preserve"> </w:t>
      </w:r>
      <w:r w:rsidR="005B5BB3" w:rsidRPr="008D010F">
        <w:t>(dále jen „</w:t>
      </w:r>
      <w:r w:rsidR="00CB4004" w:rsidRPr="008D010F">
        <w:t xml:space="preserve">ST </w:t>
      </w:r>
      <w:r w:rsidR="00D22271" w:rsidRPr="008D010F">
        <w:t>O</w:t>
      </w:r>
      <w:r w:rsidR="00D22271">
        <w:t>LC</w:t>
      </w:r>
      <w:r w:rsidR="00D22271" w:rsidRPr="008D010F">
        <w:t xml:space="preserve"> </w:t>
      </w:r>
      <w:r w:rsidR="00CB4004" w:rsidRPr="008D010F">
        <w:t>– PO I</w:t>
      </w:r>
      <w:r w:rsidR="00C9227D">
        <w:t>I</w:t>
      </w:r>
      <w:r w:rsidR="005B5BB3" w:rsidRPr="008D010F">
        <w:t>“)</w:t>
      </w:r>
      <w:r w:rsidR="00AC316E" w:rsidRPr="008D010F">
        <w:t xml:space="preserve">, </w:t>
      </w:r>
      <w:r w:rsidRPr="008D010F">
        <w:t xml:space="preserve">Oblastního ředitelství </w:t>
      </w:r>
      <w:r w:rsidR="005B5BB3" w:rsidRPr="008D010F">
        <w:t>Ostrava</w:t>
      </w:r>
      <w:r w:rsidR="00883327" w:rsidRPr="008D010F">
        <w:t>,</w:t>
      </w:r>
      <w:r w:rsidR="00BE27A3" w:rsidRPr="008D010F">
        <w:t xml:space="preserve"> jehož vymezení je stanoveno v dalších částech Zadávací dokumentace</w:t>
      </w:r>
      <w:r w:rsidR="00883327" w:rsidRPr="008D010F">
        <w:t>.</w:t>
      </w:r>
      <w:r w:rsidR="00BE27A3" w:rsidRPr="008D010F">
        <w:t xml:space="preserve"> </w:t>
      </w:r>
      <w:r w:rsidR="00883327" w:rsidRPr="008D010F">
        <w:t>P</w:t>
      </w:r>
      <w:r w:rsidR="00BE27A3" w:rsidRPr="008D010F">
        <w:t>řesné vymezení místa plnění bude stanoveno v Objednávce při zadávání dílčích veřejných zakázek zadávaných v souladu s rámcovou dohodou.</w:t>
      </w:r>
      <w:r w:rsidR="00883327" w:rsidRPr="008D010F" w:rsidDel="00883327">
        <w:t xml:space="preserve"> </w:t>
      </w:r>
    </w:p>
    <w:p w14:paraId="481509A7" w14:textId="77777777" w:rsidR="00DF7BAA" w:rsidRPr="008D010F" w:rsidRDefault="00DF7BAA" w:rsidP="00DF7BAA">
      <w:pPr>
        <w:pStyle w:val="Nadpis2-1"/>
      </w:pPr>
      <w:bookmarkStart w:id="19" w:name="_Toc6410432"/>
      <w:bookmarkStart w:id="20" w:name="_Toc188343161"/>
      <w:r w:rsidRPr="008D010F">
        <w:t>PŘEHLED VÝCHOZÍCH PODKLADŮ</w:t>
      </w:r>
      <w:bookmarkEnd w:id="19"/>
      <w:bookmarkEnd w:id="20"/>
    </w:p>
    <w:p w14:paraId="6A2039BC" w14:textId="77777777" w:rsidR="00DF7BAA" w:rsidRPr="008D010F" w:rsidRDefault="00DF7BAA" w:rsidP="00DF7BAA">
      <w:pPr>
        <w:pStyle w:val="Nadpis2-2"/>
      </w:pPr>
      <w:bookmarkStart w:id="21" w:name="_Toc6410433"/>
      <w:bookmarkStart w:id="22" w:name="_Toc188343162"/>
      <w:r w:rsidRPr="008D010F">
        <w:t>Projektová dokumentace</w:t>
      </w:r>
      <w:bookmarkEnd w:id="21"/>
      <w:bookmarkEnd w:id="22"/>
    </w:p>
    <w:p w14:paraId="7153DAFA" w14:textId="3336BC68" w:rsidR="00615BEC" w:rsidRPr="008D010F" w:rsidRDefault="00DD1FBB" w:rsidP="00615BEC">
      <w:pPr>
        <w:pStyle w:val="Text2-1"/>
      </w:pPr>
      <w:r w:rsidRPr="008D010F">
        <w:t>Budou-li stavební práce zadávány na základě projektové dokumentace, bude t</w:t>
      </w:r>
      <w:r w:rsidR="00C14845" w:rsidRPr="008D010F">
        <w:t>a</w:t>
      </w:r>
      <w:r w:rsidRPr="008D010F">
        <w:t xml:space="preserve">to předána před uzavřením Objednávky </w:t>
      </w:r>
      <w:bookmarkStart w:id="23" w:name="_Hlk144282388"/>
      <w:r w:rsidRPr="008D010F">
        <w:t xml:space="preserve">při zadávání dílčích veřejných zakázek. </w:t>
      </w:r>
      <w:bookmarkEnd w:id="23"/>
      <w:r w:rsidRPr="008D010F">
        <w:t>V ostatních případech bude řešeno formo</w:t>
      </w:r>
      <w:r w:rsidR="0073214A" w:rsidRPr="008D010F">
        <w:t xml:space="preserve">u Technické specifikace požadovaných stavebních prací, která bude nedílnou součástí Objednávky při zadávání dílčích veřejných zakázek </w:t>
      </w:r>
      <w:r w:rsidR="00D47C7F" w:rsidRPr="008D010F">
        <w:t>zadávaných v souladu s rámcovou dohodou.</w:t>
      </w:r>
      <w:r w:rsidRPr="008D010F">
        <w:t xml:space="preserve"> </w:t>
      </w:r>
    </w:p>
    <w:p w14:paraId="52904154" w14:textId="4B1A98A7" w:rsidR="00DF7BAA" w:rsidRPr="008D010F" w:rsidRDefault="00DF7BAA" w:rsidP="00DF7BAA">
      <w:pPr>
        <w:pStyle w:val="Nadpis2-2"/>
      </w:pPr>
      <w:bookmarkStart w:id="24" w:name="_Toc6410434"/>
      <w:bookmarkStart w:id="25" w:name="_Toc188343163"/>
      <w:r w:rsidRPr="008D010F">
        <w:t>Související dokumentace</w:t>
      </w:r>
      <w:bookmarkEnd w:id="24"/>
      <w:bookmarkEnd w:id="25"/>
    </w:p>
    <w:p w14:paraId="1184BDC2" w14:textId="167DDE3C" w:rsidR="00C14845" w:rsidRPr="008D010F" w:rsidRDefault="00C14845" w:rsidP="00C14845">
      <w:pPr>
        <w:pStyle w:val="Text2-1"/>
      </w:pPr>
      <w:r w:rsidRPr="008D010F">
        <w:t xml:space="preserve">Prováděné stavební práce vzhledem k jejich charakteru zpravidla nepodléhají řízení </w:t>
      </w:r>
      <w:r w:rsidR="007448A2" w:rsidRPr="008D010F">
        <w:t>stavebního úřadu o</w:t>
      </w:r>
      <w:r w:rsidR="005267F6" w:rsidRPr="008D010F">
        <w:t xml:space="preserve"> povolení záměru</w:t>
      </w:r>
      <w:r w:rsidR="005B5BB3" w:rsidRPr="008D010F">
        <w:t xml:space="preserve">. </w:t>
      </w:r>
      <w:r w:rsidR="007448A2" w:rsidRPr="008D010F">
        <w:t xml:space="preserve"> </w:t>
      </w:r>
    </w:p>
    <w:p w14:paraId="51377E8F" w14:textId="6F749E71" w:rsidR="003D097F" w:rsidRPr="008D010F" w:rsidRDefault="00C14845" w:rsidP="003D097F">
      <w:pPr>
        <w:pStyle w:val="Text2-1"/>
      </w:pPr>
      <w:r w:rsidRPr="008D010F">
        <w:t xml:space="preserve">V případě požadavku na provedení stavebních prací, které </w:t>
      </w:r>
      <w:r w:rsidR="00865FFB" w:rsidRPr="008D010F">
        <w:t xml:space="preserve">vyžadují </w:t>
      </w:r>
      <w:r w:rsidRPr="008D010F">
        <w:t xml:space="preserve">povolení </w:t>
      </w:r>
      <w:r w:rsidR="00865FFB" w:rsidRPr="008D010F">
        <w:t>záměru</w:t>
      </w:r>
      <w:r w:rsidR="00641454" w:rsidRPr="008D010F">
        <w:t xml:space="preserve"> </w:t>
      </w:r>
      <w:r w:rsidR="007448A2" w:rsidRPr="008D010F">
        <w:t xml:space="preserve">stavebního úřadu </w:t>
      </w:r>
      <w:r w:rsidRPr="008D010F">
        <w:t>nebo jiné veřejnoprávní rozhodnutí, bude příslušný dokument předán Zhotoviteli před uzavřením Objednávky při zadávání dílčích veřejných zakázek.</w:t>
      </w:r>
      <w:r w:rsidR="003D097F" w:rsidRPr="008D010F">
        <w:t xml:space="preserve"> V</w:t>
      </w:r>
      <w:r w:rsidR="00065DF8" w:rsidRPr="008D010F">
        <w:t> </w:t>
      </w:r>
      <w:r w:rsidR="003D097F" w:rsidRPr="008D010F">
        <w:t xml:space="preserve">takovém případě bude v Objednávce uveden odkaz na uvedené </w:t>
      </w:r>
      <w:r w:rsidR="000242EF" w:rsidRPr="008D010F">
        <w:t xml:space="preserve">rozhodnutí o </w:t>
      </w:r>
      <w:r w:rsidR="003D097F" w:rsidRPr="008D010F">
        <w:t>povolení</w:t>
      </w:r>
      <w:r w:rsidR="00865FFB" w:rsidRPr="008D010F">
        <w:t xml:space="preserve"> záměru</w:t>
      </w:r>
      <w:r w:rsidR="000242EF" w:rsidRPr="008D010F">
        <w:t>/</w:t>
      </w:r>
      <w:r w:rsidR="007448A2" w:rsidRPr="008D010F">
        <w:t>povolení stavby, zařízení nebo</w:t>
      </w:r>
      <w:r w:rsidR="000242EF" w:rsidRPr="008D010F">
        <w:t xml:space="preserve"> udržovacích prací</w:t>
      </w:r>
      <w:r w:rsidR="003D097F" w:rsidRPr="008D010F">
        <w:t xml:space="preserve"> nebo jiné veřejnoprávní rozhodnutí, které bude pro Zhotovitele závazné.</w:t>
      </w:r>
    </w:p>
    <w:p w14:paraId="68275920" w14:textId="77777777" w:rsidR="00DF7BAA" w:rsidRPr="008D010F" w:rsidRDefault="00DF7BAA" w:rsidP="00DF7BAA">
      <w:pPr>
        <w:pStyle w:val="Nadpis2-1"/>
      </w:pPr>
      <w:bookmarkStart w:id="26" w:name="_Toc6410435"/>
      <w:bookmarkStart w:id="27" w:name="_Toc188343164"/>
      <w:r w:rsidRPr="008D010F">
        <w:t>KOORDINACE S JINÝMI STAVBAMI</w:t>
      </w:r>
      <w:bookmarkEnd w:id="26"/>
      <w:bookmarkEnd w:id="27"/>
      <w:r w:rsidRPr="008D010F">
        <w:t xml:space="preserve"> </w:t>
      </w:r>
    </w:p>
    <w:p w14:paraId="48930A80" w14:textId="4479EE4E" w:rsidR="00DF7BAA" w:rsidRPr="008D010F" w:rsidRDefault="00DF7BAA" w:rsidP="00DF7BAA">
      <w:pPr>
        <w:pStyle w:val="Text2-1"/>
      </w:pPr>
      <w:r w:rsidRPr="008D010F">
        <w:t xml:space="preserve">Zhotovení stavby musí být provedeno v koordinaci s připravovanými, případně aktuálně realizovanými </w:t>
      </w:r>
      <w:r w:rsidR="006A32FA" w:rsidRPr="008D010F">
        <w:t>akcemi,</w:t>
      </w:r>
      <w:r w:rsidRPr="008D010F">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77638B32" w14:textId="079FD6AA" w:rsidR="00B06B0C" w:rsidRPr="008D010F" w:rsidRDefault="00B06B0C" w:rsidP="00DF7BAA">
      <w:pPr>
        <w:pStyle w:val="Text2-1"/>
      </w:pPr>
      <w:r w:rsidRPr="008D010F">
        <w:t xml:space="preserve">V případě požadavku na </w:t>
      </w:r>
      <w:r w:rsidR="00D47C7F" w:rsidRPr="008D010F">
        <w:t>koordinaci s jinými stavbami bude řešeno Objednatelem se Zhotovitelem před uzavřením Objednávky při zadávání dílčích veřejných zakázek, příp. v průběhu realizace Díla, pokud by nastala objektivní okolnost požadavku na koordinaci až v okamžiku po uzavření Objednávky, o kt</w:t>
      </w:r>
      <w:r w:rsidR="006444FF" w:rsidRPr="008D010F">
        <w:t>e</w:t>
      </w:r>
      <w:r w:rsidR="00D47C7F" w:rsidRPr="008D010F">
        <w:t xml:space="preserve">ré v době jejího uzavření Objednatel nevěděl ani ji nemohl předpokládat. </w:t>
      </w:r>
    </w:p>
    <w:p w14:paraId="32E3FFCA" w14:textId="77777777" w:rsidR="00DF7BAA" w:rsidRPr="008D010F" w:rsidRDefault="0025048A" w:rsidP="00DF7BAA">
      <w:pPr>
        <w:pStyle w:val="Nadpis2-1"/>
      </w:pPr>
      <w:bookmarkStart w:id="28" w:name="_Toc6410436"/>
      <w:bookmarkStart w:id="29" w:name="_Toc188343165"/>
      <w:r w:rsidRPr="008D010F">
        <w:lastRenderedPageBreak/>
        <w:t xml:space="preserve">Zvláštní </w:t>
      </w:r>
      <w:r w:rsidR="00DF7BAA" w:rsidRPr="008D010F">
        <w:t xml:space="preserve">TECHNICKÉ </w:t>
      </w:r>
      <w:r w:rsidRPr="008D010F">
        <w:t>podmímky a požadavky na</w:t>
      </w:r>
      <w:r w:rsidR="00DF7BAA" w:rsidRPr="008D010F">
        <w:t xml:space="preserve"> PROVEDENÍ DÍLA</w:t>
      </w:r>
      <w:bookmarkEnd w:id="28"/>
      <w:bookmarkEnd w:id="29"/>
    </w:p>
    <w:p w14:paraId="6FD8A9DE" w14:textId="77777777" w:rsidR="00DF7BAA" w:rsidRPr="008D010F" w:rsidRDefault="00DF7BAA" w:rsidP="00DF7BAA">
      <w:pPr>
        <w:pStyle w:val="Nadpis2-2"/>
      </w:pPr>
      <w:bookmarkStart w:id="30" w:name="_Toc6410437"/>
      <w:bookmarkStart w:id="31" w:name="_Toc188343166"/>
      <w:bookmarkStart w:id="32" w:name="_Hlk219274190"/>
      <w:bookmarkStart w:id="33" w:name="_Hlk219273825"/>
      <w:r w:rsidRPr="008D010F">
        <w:t>Všeobecně</w:t>
      </w:r>
      <w:bookmarkEnd w:id="30"/>
      <w:bookmarkEnd w:id="31"/>
    </w:p>
    <w:p w14:paraId="65F9A068" w14:textId="4FFBC43D" w:rsidR="003B0494" w:rsidRPr="008D010F" w:rsidRDefault="003B0494" w:rsidP="003B0494">
      <w:pPr>
        <w:pStyle w:val="Text2-1"/>
      </w:pPr>
      <w:r w:rsidRPr="008D010F">
        <w:rPr>
          <w:b/>
        </w:rPr>
        <w:t>ZTP</w:t>
      </w:r>
      <w:r w:rsidRPr="008D010F">
        <w:t xml:space="preserve"> jsou vydávány pro každou </w:t>
      </w:r>
      <w:r w:rsidR="00973D70" w:rsidRPr="008D010F">
        <w:t xml:space="preserve">Rámcovou dohodu </w:t>
      </w:r>
      <w:r w:rsidRPr="008D010F">
        <w:t>zvlášť</w:t>
      </w:r>
      <w:r w:rsidR="00973D70" w:rsidRPr="008D010F">
        <w:t>.</w:t>
      </w:r>
      <w:r w:rsidRPr="008D010F">
        <w:t xml:space="preserve"> </w:t>
      </w:r>
      <w:r w:rsidR="00973D70" w:rsidRPr="008D010F">
        <w:t>D</w:t>
      </w:r>
      <w:r w:rsidRPr="008D010F">
        <w:t>efinují další parametry Díla a</w:t>
      </w:r>
      <w:r w:rsidR="00065DF8" w:rsidRPr="008D010F">
        <w:t> </w:t>
      </w:r>
      <w:r w:rsidRPr="008D010F">
        <w:t>upřesňují konkrétní podmínky a specifické požadavky</w:t>
      </w:r>
      <w:r w:rsidR="00973D70" w:rsidRPr="008D010F">
        <w:t xml:space="preserve">, dle účelu a rozsahu předmětu </w:t>
      </w:r>
      <w:r w:rsidR="00EC1C2B" w:rsidRPr="008D010F">
        <w:t>Díla dle</w:t>
      </w:r>
      <w:r w:rsidRPr="008D010F">
        <w:t xml:space="preserve"> aktuálních TKP</w:t>
      </w:r>
      <w:r w:rsidR="00973D70" w:rsidRPr="008D010F">
        <w:t>, není-li v</w:t>
      </w:r>
      <w:r w:rsidR="00965E29" w:rsidRPr="008D010F">
        <w:t> </w:t>
      </w:r>
      <w:r w:rsidR="002B11D2" w:rsidRPr="008D010F">
        <w:t>d</w:t>
      </w:r>
      <w:r w:rsidR="00965E29" w:rsidRPr="008D010F">
        <w:t>ílčí smlouvě</w:t>
      </w:r>
      <w:r w:rsidR="002B11D2" w:rsidRPr="008D010F">
        <w:t xml:space="preserve"> (Objednávce)</w:t>
      </w:r>
      <w:r w:rsidR="00965E29" w:rsidRPr="008D010F">
        <w:t xml:space="preserve"> dohodnuto jinak.</w:t>
      </w:r>
      <w:r w:rsidR="00973D70" w:rsidRPr="008D010F">
        <w:t xml:space="preserve"> </w:t>
      </w:r>
      <w:r w:rsidRPr="008D010F">
        <w:t xml:space="preserve"> </w:t>
      </w:r>
    </w:p>
    <w:p w14:paraId="348BB23D" w14:textId="1E8C36C3" w:rsidR="003B0494" w:rsidRPr="008D010F" w:rsidRDefault="00965E29" w:rsidP="003B0494">
      <w:pPr>
        <w:pStyle w:val="Text2-1"/>
      </w:pPr>
      <w:r w:rsidRPr="008D010F">
        <w:t>V</w:t>
      </w:r>
      <w:r w:rsidR="003B0494" w:rsidRPr="008D010F">
        <w:t> ZTP upraven</w:t>
      </w:r>
      <w:r w:rsidRPr="008D010F">
        <w:t>é</w:t>
      </w:r>
      <w:r w:rsidR="003B0494" w:rsidRPr="008D010F">
        <w:t xml:space="preserve"> znění ustanovení TKP, Kapitoly 1</w:t>
      </w:r>
      <w:r w:rsidR="00C82C0B" w:rsidRPr="008D010F">
        <w:t>,</w:t>
      </w:r>
      <w:r w:rsidR="003B0494" w:rsidRPr="008D010F">
        <w:t xml:space="preserve"> </w:t>
      </w:r>
      <w:r w:rsidRPr="008D010F">
        <w:t xml:space="preserve">se </w:t>
      </w:r>
      <w:r w:rsidR="003B0494" w:rsidRPr="008D010F">
        <w:t>uplatní přiměřeně</w:t>
      </w:r>
      <w:r w:rsidRPr="008D010F">
        <w:t xml:space="preserve"> dle účelu a</w:t>
      </w:r>
      <w:r w:rsidR="00065DF8" w:rsidRPr="008D010F">
        <w:t> </w:t>
      </w:r>
      <w:r w:rsidRPr="008D010F">
        <w:t>rozsahu předmětu Díla Rámcové dohody.</w:t>
      </w:r>
      <w:r w:rsidR="003B0494" w:rsidRPr="008D010F">
        <w:t xml:space="preserve"> Relevantní ustanovení TKP obsahující podmínky na zajištění postupů</w:t>
      </w:r>
      <w:r w:rsidR="00F15CBA" w:rsidRPr="008D010F">
        <w:t>,</w:t>
      </w:r>
      <w:r w:rsidR="003B0494" w:rsidRPr="008D010F">
        <w:t xml:space="preserve"> aby</w:t>
      </w:r>
      <w:r w:rsidR="00C82C0B" w:rsidRPr="008D010F">
        <w:t>,</w:t>
      </w:r>
      <w:r w:rsidR="003B0494" w:rsidRPr="008D010F">
        <w:t xml:space="preserve"> kvalita provedených prací minimálně splňovala požadavky platných norem a předpisů, nebo měla obvyklou úroveň s přihlédnutím k</w:t>
      </w:r>
      <w:r w:rsidR="00065DF8" w:rsidRPr="008D010F">
        <w:t> </w:t>
      </w:r>
      <w:r w:rsidR="003B0494" w:rsidRPr="008D010F">
        <w:t>funkci bezpečnosti a životnosti celé opravované a udržované stavby se uplatní vždy.</w:t>
      </w:r>
    </w:p>
    <w:p w14:paraId="6624CD33" w14:textId="77777777" w:rsidR="003B0494" w:rsidRPr="008D010F" w:rsidRDefault="003B0494" w:rsidP="003B0494">
      <w:pPr>
        <w:pStyle w:val="Text2-2"/>
      </w:pPr>
      <w:r w:rsidRPr="008D010F">
        <w:t>Čl. 1.4.8 TKP, odst. 5 Text „…</w:t>
      </w:r>
      <w:bookmarkStart w:id="34" w:name="_Hlk115084506"/>
      <w:r w:rsidRPr="008D010F">
        <w:t>nejméně 5 pracovních dnů před termínem</w:t>
      </w:r>
      <w:bookmarkEnd w:id="34"/>
      <w:r w:rsidRPr="008D010F">
        <w:t>…“ se mění na „…nejméně 2 pracovní dny před termínem …“.</w:t>
      </w:r>
    </w:p>
    <w:p w14:paraId="2CE0FF76" w14:textId="0FA62982" w:rsidR="003B0494" w:rsidRPr="008D010F" w:rsidRDefault="003B0494" w:rsidP="003B0494">
      <w:pPr>
        <w:pStyle w:val="Text2-2"/>
      </w:pPr>
      <w:r w:rsidRPr="008D010F">
        <w:t>V čl. 1.7.1 TKP, odst. 1 se doplňuje text „…se zásadami směrnice SŽ SM011</w:t>
      </w:r>
      <w:r w:rsidR="000258E6" w:rsidRPr="008D010F">
        <w:t xml:space="preserve"> (Dokumentace staveb Správy železnic, státní organizace)</w:t>
      </w:r>
      <w:r w:rsidRPr="008D010F">
        <w:t xml:space="preserve"> a pokynu GŘ SŽ PO-06/2020-GŘ</w:t>
      </w:r>
      <w:r w:rsidR="00F04838" w:rsidRPr="008D010F">
        <w:t xml:space="preserve"> (Pokyn generálního ředitele k poskytování geodetických podkladů a činností pro přípravu a</w:t>
      </w:r>
      <w:r w:rsidR="00065DF8" w:rsidRPr="008D010F">
        <w:t> </w:t>
      </w:r>
      <w:r w:rsidR="00F04838" w:rsidRPr="008D010F">
        <w:t>realizaci opravných a investičních akcí)</w:t>
      </w:r>
      <w:r w:rsidRPr="008D010F">
        <w:t xml:space="preserve"> a dále v souladu s dokumenty v této kapitole citovanými.“</w:t>
      </w:r>
    </w:p>
    <w:p w14:paraId="4EB514DA" w14:textId="648F75AE" w:rsidR="003B0494" w:rsidRPr="008D010F" w:rsidRDefault="003B0494" w:rsidP="003B0494">
      <w:pPr>
        <w:pStyle w:val="Text2-2"/>
      </w:pPr>
      <w:r w:rsidRPr="008D010F">
        <w:t xml:space="preserve">Čl. 1.7.3.2 TKP, odst. 1 se </w:t>
      </w:r>
      <w:r w:rsidR="00971A72" w:rsidRPr="008D010F">
        <w:t>nepoužije</w:t>
      </w:r>
      <w:r w:rsidR="00F04838" w:rsidRPr="008D010F">
        <w:t>.</w:t>
      </w:r>
    </w:p>
    <w:p w14:paraId="13EDD7E0" w14:textId="6EA272B1" w:rsidR="003B0494" w:rsidRPr="008D010F" w:rsidRDefault="003B0494" w:rsidP="003B0494">
      <w:pPr>
        <w:pStyle w:val="Text2-2"/>
      </w:pPr>
      <w:r w:rsidRPr="008D010F">
        <w:t xml:space="preserve">Čl. </w:t>
      </w:r>
      <w:bookmarkStart w:id="35" w:name="_Hlk115950514"/>
      <w:r w:rsidRPr="008D010F">
        <w:t xml:space="preserve">1.7.3.2 TKP, odst. 7 </w:t>
      </w:r>
      <w:bookmarkEnd w:id="35"/>
      <w:r w:rsidRPr="008D010F">
        <w:t xml:space="preserve">se </w:t>
      </w:r>
      <w:r w:rsidR="00971A72" w:rsidRPr="008D010F">
        <w:t>nepoužije</w:t>
      </w:r>
      <w:r w:rsidRPr="008D010F">
        <w:t>.</w:t>
      </w:r>
    </w:p>
    <w:p w14:paraId="267F5656" w14:textId="77777777" w:rsidR="003B0494" w:rsidRPr="008D010F" w:rsidRDefault="003B0494" w:rsidP="003B0494">
      <w:pPr>
        <w:pStyle w:val="Text2-2"/>
      </w:pPr>
      <w:r w:rsidRPr="008D010F">
        <w:t>Čl. 1.7.3.3 TKP, odst. 1 se mění takto:</w:t>
      </w:r>
    </w:p>
    <w:p w14:paraId="7E1FF04A" w14:textId="498E133B" w:rsidR="003B0494" w:rsidRPr="008D010F" w:rsidRDefault="003B0494" w:rsidP="00EB6387">
      <w:pPr>
        <w:pStyle w:val="Text2-2"/>
        <w:numPr>
          <w:ilvl w:val="0"/>
          <w:numId w:val="0"/>
        </w:numPr>
        <w:ind w:left="1701"/>
      </w:pPr>
      <w:r w:rsidRPr="008D010F">
        <w:t>Zhotovitel zajistí polohové a výškové zaměření skutečného provedení dokončených PS nebo SO nebo jejich částí geodetickými metodami na body ŽBP (vytyčovací sí</w:t>
      </w:r>
      <w:r w:rsidR="00443EC9">
        <w:t>tě</w:t>
      </w:r>
      <w:r w:rsidRPr="008D010F">
        <w:t>) a schválen</w:t>
      </w:r>
      <w:r w:rsidR="00443EC9">
        <w:t>ých</w:t>
      </w:r>
      <w:r w:rsidRPr="008D010F">
        <w:t xml:space="preserve"> bod</w:t>
      </w:r>
      <w:r w:rsidR="00443EC9">
        <w:t>ů</w:t>
      </w:r>
      <w:r w:rsidRPr="008D010F">
        <w:t xml:space="preserve"> definitivního zajištění v souřadnicovém systému S-JTSK a ve výškovém systému Bpv.</w:t>
      </w:r>
    </w:p>
    <w:p w14:paraId="01448229" w14:textId="77777777" w:rsidR="0057119B" w:rsidRPr="008D010F" w:rsidRDefault="0057119B" w:rsidP="0057119B">
      <w:pPr>
        <w:pStyle w:val="Text2-2"/>
      </w:pPr>
      <w:r w:rsidRPr="008D010F">
        <w:t>Čl. 1.7.3.3 TKP, odst. 3 se mění takto:</w:t>
      </w:r>
    </w:p>
    <w:p w14:paraId="3C4218D1" w14:textId="77777777" w:rsidR="0057119B" w:rsidRPr="008D010F" w:rsidRDefault="0057119B" w:rsidP="0057119B">
      <w:pPr>
        <w:pStyle w:val="Text2-2"/>
        <w:numPr>
          <w:ilvl w:val="0"/>
          <w:numId w:val="0"/>
        </w:numPr>
        <w:ind w:left="1701"/>
      </w:pPr>
      <w:r w:rsidRPr="008D010F">
        <w:t>Způsob měření a zobrazení předmětů měření stanovuje příslušný metodický pokyn SŽ M20/MP014 a jeho technické standardy dostupné na webových stránkách: https://www.spravazeleznic.cz/stavby-zakazky/podklady-pro-zhotovitele/digitalni-technicka-mapa-zeleznice-technicke-standardy.</w:t>
      </w:r>
    </w:p>
    <w:p w14:paraId="4EBECD10" w14:textId="77777777" w:rsidR="0057119B" w:rsidRPr="008D010F" w:rsidRDefault="0057119B" w:rsidP="0057119B">
      <w:pPr>
        <w:pStyle w:val="Text2-2"/>
      </w:pPr>
      <w:r w:rsidRPr="008D010F">
        <w:t>Čl. 1.7.3.3 TKP, odst. 5 se nepoužije.</w:t>
      </w:r>
    </w:p>
    <w:p w14:paraId="08CDBA87" w14:textId="77777777" w:rsidR="0057119B" w:rsidRPr="008D010F" w:rsidRDefault="0057119B" w:rsidP="0057119B">
      <w:pPr>
        <w:pStyle w:val="Text2-2"/>
      </w:pPr>
      <w:r w:rsidRPr="008D010F">
        <w:t>Čl. 1.7.3.3 TKP, odst. 7 se nepoužije.</w:t>
      </w:r>
    </w:p>
    <w:p w14:paraId="2A5238ED" w14:textId="77777777" w:rsidR="00EB6387" w:rsidRPr="008D010F" w:rsidRDefault="00EB6387" w:rsidP="00EB6387">
      <w:pPr>
        <w:pStyle w:val="Text2-2"/>
      </w:pPr>
      <w:r w:rsidRPr="008D010F">
        <w:t xml:space="preserve">V čl. 1.7.3.5 TKP, odst.1 se mění takto: </w:t>
      </w:r>
    </w:p>
    <w:p w14:paraId="13E1C5CE" w14:textId="77777777" w:rsidR="0057119B" w:rsidRPr="008D010F" w:rsidRDefault="0057119B" w:rsidP="0057119B">
      <w:pPr>
        <w:pStyle w:val="Text2-2"/>
        <w:numPr>
          <w:ilvl w:val="0"/>
          <w:numId w:val="0"/>
        </w:numPr>
        <w:ind w:left="1701"/>
      </w:pPr>
      <w:r w:rsidRPr="008D010F">
        <w:t>Zhotovitel je povinen, v případě, že to povaha akce vyžaduje a v ZTP je konkrétně uveden požadavek na majetkoprávní vypořádání, zajistit vyhotovení podkladů pro toto vypořádání (geometrické plány apod.) v souladu s vyhláškou č. 357/2013 Sb., (o katastru nemovitostí) s výjimkou případu, kdy mu Objednatel oznámí, že jejich vyhotovení zajistí sám nebo že je zajistí vlastník (správce) technické infrastruktury.</w:t>
      </w:r>
    </w:p>
    <w:p w14:paraId="5C5D2D8D" w14:textId="1A7E4DC9" w:rsidR="00EB6387" w:rsidRPr="008D010F" w:rsidRDefault="00EB6387" w:rsidP="00EB6387">
      <w:pPr>
        <w:pStyle w:val="Text2-2"/>
      </w:pPr>
      <w:r w:rsidRPr="008D010F">
        <w:t xml:space="preserve">V čl. 1.7.3.5 TKP, se </w:t>
      </w:r>
      <w:r w:rsidR="00971A72" w:rsidRPr="008D010F">
        <w:t>nepoužijí</w:t>
      </w:r>
      <w:r w:rsidRPr="008D010F">
        <w:t xml:space="preserve"> odstavce 5 a 6.</w:t>
      </w:r>
    </w:p>
    <w:p w14:paraId="7DA96C7C" w14:textId="77777777" w:rsidR="00EB6387" w:rsidRPr="008D010F" w:rsidRDefault="00EB6387" w:rsidP="00EB6387">
      <w:pPr>
        <w:pStyle w:val="Text2-2"/>
      </w:pPr>
      <w:r w:rsidRPr="008D010F">
        <w:t>Čl. 1.8.2 TKP, odst. 6 písm. a) se doplňuje textem „…byla-li RDS zpracována</w:t>
      </w:r>
      <w:bookmarkStart w:id="36" w:name="_Hlk115329733"/>
      <w:bookmarkStart w:id="37" w:name="_Hlk115427294"/>
      <w:r w:rsidRPr="008D010F">
        <w:t>…“</w:t>
      </w:r>
      <w:bookmarkEnd w:id="36"/>
      <w:r w:rsidRPr="008D010F">
        <w:t>.</w:t>
      </w:r>
      <w:bookmarkEnd w:id="37"/>
    </w:p>
    <w:p w14:paraId="67B3D152" w14:textId="305D334E" w:rsidR="00F832AA" w:rsidRPr="008D010F" w:rsidRDefault="00F832AA" w:rsidP="00F832AA">
      <w:pPr>
        <w:pStyle w:val="Text2-2"/>
      </w:pPr>
      <w:r w:rsidRPr="008D010F">
        <w:t xml:space="preserve">Čl. 1.8.2 TKP, odst. 7 se </w:t>
      </w:r>
      <w:r w:rsidR="00971A72" w:rsidRPr="008D010F">
        <w:t>nepoužije</w:t>
      </w:r>
      <w:r w:rsidRPr="008D010F">
        <w:t>.</w:t>
      </w:r>
    </w:p>
    <w:p w14:paraId="787235CA" w14:textId="77777777" w:rsidR="00F832AA" w:rsidRPr="008D010F" w:rsidRDefault="00F832AA" w:rsidP="00F832AA">
      <w:pPr>
        <w:pStyle w:val="Text2-2"/>
      </w:pPr>
      <w:r w:rsidRPr="008D010F">
        <w:t xml:space="preserve">V čl. 1.8.3.1 TKP, odst. 2 se ruší text </w:t>
      </w:r>
      <w:bookmarkStart w:id="38" w:name="_Hlk115877962"/>
      <w:r w:rsidRPr="008D010F">
        <w:t>„…</w:t>
      </w:r>
      <w:bookmarkEnd w:id="38"/>
      <w:r w:rsidRPr="008D010F">
        <w:t xml:space="preserve"> tj. zpravidla Stavební správa SŽ</w:t>
      </w:r>
      <w:bookmarkStart w:id="39" w:name="_Hlk115334079"/>
      <w:r w:rsidRPr="008D010F">
        <w:t>…“.</w:t>
      </w:r>
      <w:bookmarkEnd w:id="39"/>
    </w:p>
    <w:p w14:paraId="50868204" w14:textId="77777777" w:rsidR="00F832AA" w:rsidRPr="008D010F" w:rsidRDefault="00F832AA" w:rsidP="00F832AA">
      <w:pPr>
        <w:pStyle w:val="Text2-2"/>
      </w:pPr>
      <w:r w:rsidRPr="008D010F">
        <w:t>V čl. 1.9.2 TKP, odst. 3 se mění lhůta z 14 kalendářních dní na 7 kalendářních dní.</w:t>
      </w:r>
    </w:p>
    <w:p w14:paraId="5336A234" w14:textId="77777777" w:rsidR="00F832AA" w:rsidRPr="008D010F" w:rsidRDefault="00F832AA" w:rsidP="00F832AA">
      <w:pPr>
        <w:pStyle w:val="Text2-2"/>
      </w:pPr>
      <w:r w:rsidRPr="008D010F">
        <w:lastRenderedPageBreak/>
        <w:t>V čl. 1.9.2 TKP, odst. 4 v odrážce „body ŽBP“ se ruší text „...v Dokladové části – Geodetický podklad pro projektovou činnost zpracovaný podle jiných právních předpisů…“</w:t>
      </w:r>
    </w:p>
    <w:p w14:paraId="71F97B0E" w14:textId="0285F66E" w:rsidR="001A001A" w:rsidRPr="008D010F" w:rsidRDefault="001A001A" w:rsidP="001A001A">
      <w:pPr>
        <w:pStyle w:val="Text2-2"/>
      </w:pPr>
      <w:r w:rsidRPr="008D010F">
        <w:t xml:space="preserve">Čl. 1.9.2 TKP, odst. 7 se </w:t>
      </w:r>
      <w:r w:rsidR="00971A72" w:rsidRPr="008D010F">
        <w:t>nepoužije</w:t>
      </w:r>
      <w:r w:rsidRPr="008D010F">
        <w:t>.</w:t>
      </w:r>
    </w:p>
    <w:p w14:paraId="0AF2C3F2" w14:textId="77777777" w:rsidR="001A001A" w:rsidRPr="008D010F" w:rsidRDefault="001A001A" w:rsidP="001A001A">
      <w:pPr>
        <w:pStyle w:val="Text2-2"/>
      </w:pPr>
      <w:r w:rsidRPr="008D010F">
        <w:t xml:space="preserve">Čl. 1.9.4 TKP, odst. 2 se mění takto: </w:t>
      </w:r>
    </w:p>
    <w:p w14:paraId="1E53D822" w14:textId="77777777" w:rsidR="00EB6387" w:rsidRPr="008D010F" w:rsidRDefault="001A001A" w:rsidP="001A001A">
      <w:pPr>
        <w:pStyle w:val="Text2-2"/>
        <w:numPr>
          <w:ilvl w:val="0"/>
          <w:numId w:val="0"/>
        </w:numPr>
        <w:ind w:left="1701"/>
      </w:pPr>
      <w:r w:rsidRPr="008D010F">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7777777" w:rsidR="001A001A" w:rsidRPr="008D010F" w:rsidRDefault="001A001A" w:rsidP="002E5B84">
      <w:pPr>
        <w:pStyle w:val="Text2-2"/>
      </w:pPr>
      <w:r w:rsidRPr="008D010F">
        <w:t>Čl. 1.9.4 TKP, odst.5 se mění takto:</w:t>
      </w:r>
    </w:p>
    <w:p w14:paraId="755F332C" w14:textId="156BE5EE" w:rsidR="001A001A" w:rsidRPr="008D010F" w:rsidRDefault="00F81D0A" w:rsidP="001A001A">
      <w:pPr>
        <w:pStyle w:val="Text2-2"/>
        <w:numPr>
          <w:ilvl w:val="0"/>
          <w:numId w:val="0"/>
        </w:numPr>
        <w:ind w:left="1701"/>
      </w:pPr>
      <w:r w:rsidRPr="008D010F">
        <w:t xml:space="preserve">Zhotovitel zajistí provozní, sociální a výrobní zařízení Staveniště a odpadové hospodářství pro potřeby své a potřeby svých </w:t>
      </w:r>
      <w:r w:rsidR="00A71EA3" w:rsidRPr="008D010F">
        <w:t>poddodavatelů,</w:t>
      </w:r>
      <w:r w:rsidRPr="008D010F">
        <w:t xml:space="preserve"> pokud to charakter stavby vyžaduje. </w:t>
      </w:r>
      <w:r w:rsidR="001A001A" w:rsidRPr="008D010F">
        <w:t xml:space="preserve">Zhotovitel se zavazuje zpracovat havarijní plán pro případný únik </w:t>
      </w:r>
      <w:r w:rsidRPr="008D010F">
        <w:t xml:space="preserve">závadných </w:t>
      </w:r>
      <w:r w:rsidR="001A001A" w:rsidRPr="008D010F">
        <w:t>látek ve smyslu zákona č. 254/2001</w:t>
      </w:r>
      <w:r w:rsidR="00F04838" w:rsidRPr="008D010F">
        <w:t> </w:t>
      </w:r>
      <w:r w:rsidR="001A001A" w:rsidRPr="008D010F">
        <w:t>Sb.</w:t>
      </w:r>
      <w:r w:rsidR="00F04838" w:rsidRPr="008D010F">
        <w:t xml:space="preserve"> (vodní zákon). </w:t>
      </w:r>
      <w:r w:rsidR="001A001A" w:rsidRPr="008D010F">
        <w:t xml:space="preserve"> Zhotovitel bude řešit způsob odstavení stavebních strojů, zásobování strojů pohonnými hmotami, ochranu proti znečištění povrchových a</w:t>
      </w:r>
      <w:r w:rsidR="00065DF8" w:rsidRPr="008D010F">
        <w:t> </w:t>
      </w:r>
      <w:r w:rsidR="001A001A" w:rsidRPr="008D010F">
        <w:t>podzemních vod a ovzduší.</w:t>
      </w:r>
    </w:p>
    <w:p w14:paraId="603B1DE9" w14:textId="77777777" w:rsidR="002E5B84" w:rsidRPr="008D010F" w:rsidRDefault="002E5B84" w:rsidP="002E5B84">
      <w:pPr>
        <w:pStyle w:val="Text2-2"/>
      </w:pPr>
      <w:r w:rsidRPr="008D010F">
        <w:t xml:space="preserve">V čl. </w:t>
      </w:r>
      <w:bookmarkStart w:id="40" w:name="_Hlk115953274"/>
      <w:r w:rsidRPr="008D010F">
        <w:t xml:space="preserve">1.9.5.1 TKP, odst. 1, </w:t>
      </w:r>
      <w:bookmarkEnd w:id="40"/>
      <w:r w:rsidRPr="008D010F">
        <w:t>písm. e) se mění lhůta z 21 dnů na 7 dnů.</w:t>
      </w:r>
    </w:p>
    <w:p w14:paraId="6C6F3129" w14:textId="77777777" w:rsidR="002E5B84" w:rsidRPr="008D010F" w:rsidRDefault="002E5B84" w:rsidP="002E5B84">
      <w:pPr>
        <w:pStyle w:val="Text2-2"/>
      </w:pPr>
      <w:r w:rsidRPr="008D010F">
        <w:t>V čl. 1.10.5.2 TKP, odst. 3 se ruší text „… (zpravidla Stavební správa)“.</w:t>
      </w:r>
    </w:p>
    <w:p w14:paraId="00BDD7E0" w14:textId="77777777" w:rsidR="002E5B84" w:rsidRPr="008D010F" w:rsidRDefault="002E5B84" w:rsidP="002E5B84">
      <w:pPr>
        <w:pStyle w:val="Text2-2"/>
      </w:pPr>
      <w:r w:rsidRPr="008D010F">
        <w:t>V článcích 1.10.9 TKP a navazujících je „stavebním deníkem v listinné podobě“ pro údržbu a opravy myšlena vždy forma dle čl. 1.10.9.1 TKP, odst. 4.</w:t>
      </w:r>
    </w:p>
    <w:p w14:paraId="0E0F6819" w14:textId="3527973E" w:rsidR="00DF7856" w:rsidRPr="008D010F" w:rsidRDefault="00DF7856" w:rsidP="00DF7856">
      <w:pPr>
        <w:pStyle w:val="Text2-2"/>
      </w:pPr>
      <w:r w:rsidRPr="008D010F">
        <w:t xml:space="preserve">Čl. 1.10.9.3 TKP, odst. 7 se </w:t>
      </w:r>
      <w:r w:rsidR="00971A72" w:rsidRPr="008D010F">
        <w:t>nepoužije</w:t>
      </w:r>
      <w:r w:rsidRPr="008D010F">
        <w:t>.</w:t>
      </w:r>
    </w:p>
    <w:p w14:paraId="001931A6" w14:textId="77777777" w:rsidR="00DF7856" w:rsidRPr="008D010F" w:rsidRDefault="00DF7856" w:rsidP="00DF7856">
      <w:pPr>
        <w:pStyle w:val="Text2-2"/>
      </w:pPr>
      <w:r w:rsidRPr="008D010F">
        <w:t>V čl. 1.11.3 TKP, odst. 4, písm. c) se mění lhůta z 90 dnů na 15 dnů a dále se mění počet z tří na jedno pracovní vyhotovení RDS osobě vykonávající Stavební dozor k posouzení a ke schválení.</w:t>
      </w:r>
    </w:p>
    <w:p w14:paraId="61924C83" w14:textId="77777777" w:rsidR="00DF7856" w:rsidRPr="008D010F" w:rsidRDefault="00DF7856" w:rsidP="00DF7856">
      <w:pPr>
        <w:pStyle w:val="Text2-2"/>
      </w:pPr>
      <w:r w:rsidRPr="008D010F">
        <w:t>V čl. 1.11.3 TKP, odst. 4, písm. d) se mění počet 4 souprav závěrových tabulek na 3 soupravy závěrových tabulek.</w:t>
      </w:r>
    </w:p>
    <w:p w14:paraId="448E1D50" w14:textId="77777777" w:rsidR="002E5B84" w:rsidRPr="008D010F" w:rsidRDefault="00DF7856" w:rsidP="002E5B84">
      <w:pPr>
        <w:pStyle w:val="Text2-2"/>
      </w:pPr>
      <w:r w:rsidRPr="008D010F">
        <w:t>V čl. 1.11.3 TKP, odst. 4, písm. e) se mění takto:</w:t>
      </w:r>
    </w:p>
    <w:p w14:paraId="1B075C28" w14:textId="210E643F" w:rsidR="00DF7856" w:rsidRPr="008D010F" w:rsidRDefault="00DF7856" w:rsidP="00DF7856">
      <w:pPr>
        <w:pStyle w:val="Text2-2"/>
        <w:numPr>
          <w:ilvl w:val="0"/>
          <w:numId w:val="0"/>
        </w:numPr>
        <w:ind w:left="1701"/>
      </w:pPr>
      <w:r w:rsidRPr="008D010F">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065DF8" w:rsidRPr="008D010F">
        <w:t> </w:t>
      </w:r>
      <w:r w:rsidRPr="008D010F">
        <w:t>elektronické podobě.</w:t>
      </w:r>
    </w:p>
    <w:p w14:paraId="0467390F" w14:textId="77777777" w:rsidR="00DF7856" w:rsidRPr="008D010F" w:rsidRDefault="00DF7856" w:rsidP="00DF7856">
      <w:pPr>
        <w:pStyle w:val="Text2-2"/>
      </w:pPr>
      <w:r w:rsidRPr="008D010F">
        <w:t>V čl. 1.11.3 TKP, odst. 5, se mění lhůta z 45 dnů na 15 dnů.</w:t>
      </w:r>
    </w:p>
    <w:p w14:paraId="0704B5B7" w14:textId="7145B227" w:rsidR="00DF7856" w:rsidRPr="008D010F" w:rsidRDefault="00DF7856" w:rsidP="00DF7856">
      <w:pPr>
        <w:pStyle w:val="Text2-2"/>
      </w:pPr>
      <w:r w:rsidRPr="008D010F">
        <w:t xml:space="preserve">V čl. 1.11.5 TKP, odst. 2 se </w:t>
      </w:r>
      <w:r w:rsidR="00F81D0A" w:rsidRPr="008D010F">
        <w:t>mění takto</w:t>
      </w:r>
      <w:r w:rsidRPr="008D010F">
        <w:t xml:space="preserve">: </w:t>
      </w:r>
    </w:p>
    <w:p w14:paraId="1A099D03" w14:textId="19D081A0" w:rsidR="00F81D0A" w:rsidRPr="008D010F" w:rsidRDefault="00F81D0A" w:rsidP="00065DF8">
      <w:pPr>
        <w:pStyle w:val="Text2-2"/>
        <w:numPr>
          <w:ilvl w:val="0"/>
          <w:numId w:val="0"/>
        </w:numPr>
        <w:ind w:left="1701"/>
      </w:pPr>
      <w:r w:rsidRPr="008D010F">
        <w:t>DSPS bude zpracována. přiměřeně v rozsahu dle směrnice SŽ SM011, přílohy P9</w:t>
      </w:r>
      <w:r w:rsidR="00104D1E" w:rsidRPr="008D010F">
        <w:t xml:space="preserve">. </w:t>
      </w:r>
      <w:r w:rsidRPr="008D010F">
        <w:t xml:space="preserve">Podkladem pro vypracování je </w:t>
      </w:r>
      <w:r w:rsidR="00C82C0B" w:rsidRPr="008D010F">
        <w:t>Projektové d</w:t>
      </w:r>
      <w:r w:rsidRPr="008D010F">
        <w:t>okumentace a RDS pro zhotovovací práce.</w:t>
      </w:r>
    </w:p>
    <w:p w14:paraId="5ABBE8F9" w14:textId="77777777" w:rsidR="00DF7856" w:rsidRPr="008D010F" w:rsidRDefault="00DF7856" w:rsidP="00DF7856">
      <w:pPr>
        <w:pStyle w:val="Text2-2"/>
      </w:pPr>
      <w:bookmarkStart w:id="41" w:name="_Ref137828191"/>
      <w:r w:rsidRPr="008D010F">
        <w:t>Čl. 1.11.5.1 TKP, odst. 3 se mění takto:</w:t>
      </w:r>
      <w:bookmarkEnd w:id="41"/>
    </w:p>
    <w:p w14:paraId="75E57AD6" w14:textId="62C958E0" w:rsidR="00DF7856" w:rsidRPr="008D010F" w:rsidRDefault="00DF7856" w:rsidP="004C1240">
      <w:pPr>
        <w:pStyle w:val="Text2-2"/>
        <w:numPr>
          <w:ilvl w:val="0"/>
          <w:numId w:val="0"/>
        </w:numPr>
        <w:ind w:left="1701"/>
      </w:pPr>
      <w:r w:rsidRPr="008D010F">
        <w:t xml:space="preserve">Předání Dokumentace skutečného provedení stavby týkající se díla Zhotovitelem Objednateli proběhne </w:t>
      </w:r>
      <w:r w:rsidRPr="008D010F">
        <w:rPr>
          <w:b/>
        </w:rPr>
        <w:t>v listinné podobě ve třech vyhotoveních</w:t>
      </w:r>
      <w:r w:rsidRPr="008D010F">
        <w:t xml:space="preserve"> pro technickou část do 2 měsíců, pro souborné zpracování geodetické části do 2 měsíců a kompletní </w:t>
      </w:r>
      <w:r w:rsidRPr="008D010F">
        <w:rPr>
          <w:b/>
        </w:rPr>
        <w:t>dokumentace v elektronické podobě v rozsahu dle čl.</w:t>
      </w:r>
      <w:r w:rsidR="008D22F2" w:rsidRPr="008D010F">
        <w:rPr>
          <w:b/>
        </w:rPr>
        <w:t xml:space="preserve"> 4.1.2.</w:t>
      </w:r>
      <w:r w:rsidR="0057119B" w:rsidRPr="008D010F">
        <w:rPr>
          <w:b/>
        </w:rPr>
        <w:t>30</w:t>
      </w:r>
      <w:r w:rsidR="00C3744A" w:rsidRPr="008D010F">
        <w:rPr>
          <w:b/>
        </w:rPr>
        <w:t xml:space="preserve"> </w:t>
      </w:r>
      <w:r w:rsidRPr="008D010F">
        <w:rPr>
          <w:b/>
        </w:rPr>
        <w:t>těchto ZTP</w:t>
      </w:r>
      <w:r w:rsidRPr="008D010F">
        <w:t xml:space="preserve"> do 3 měsíců ode dne, kdy byl </w:t>
      </w:r>
      <w:r w:rsidR="007C08B2" w:rsidRPr="008D010F">
        <w:t xml:space="preserve">proveden </w:t>
      </w:r>
      <w:r w:rsidRPr="008D010F">
        <w:t>poslední Zápis o předání a převzetí díla</w:t>
      </w:r>
      <w:r w:rsidR="007C08B2" w:rsidRPr="008D010F">
        <w:t>.</w:t>
      </w:r>
    </w:p>
    <w:p w14:paraId="2A6C8E15" w14:textId="3FDA7929" w:rsidR="004C1240" w:rsidRPr="008D010F" w:rsidRDefault="004C1240" w:rsidP="004C1240">
      <w:pPr>
        <w:pStyle w:val="Text2-2"/>
      </w:pPr>
      <w:r w:rsidRPr="008D010F">
        <w:t xml:space="preserve">Čl. 1.11.5.1 TKP, </w:t>
      </w:r>
      <w:r w:rsidR="00C3744A" w:rsidRPr="008D010F">
        <w:t>se nepoužijí odstavce 4 a 5.</w:t>
      </w:r>
    </w:p>
    <w:p w14:paraId="34C5FAAF" w14:textId="77777777" w:rsidR="004C1240" w:rsidRPr="008D010F" w:rsidRDefault="004C1240" w:rsidP="004C1240">
      <w:pPr>
        <w:pStyle w:val="Text2-2"/>
      </w:pPr>
      <w:bookmarkStart w:id="42" w:name="_Ref137824493"/>
      <w:r w:rsidRPr="008D010F">
        <w:t>ČL 1.11.5.1 TKP, odst. 6 se mění takto:</w:t>
      </w:r>
      <w:bookmarkEnd w:id="42"/>
    </w:p>
    <w:p w14:paraId="2A2ECA97" w14:textId="77777777" w:rsidR="004C1240" w:rsidRPr="008D010F" w:rsidRDefault="004C1240" w:rsidP="004C1240">
      <w:pPr>
        <w:pStyle w:val="Text2-2"/>
        <w:numPr>
          <w:ilvl w:val="0"/>
          <w:numId w:val="0"/>
        </w:numPr>
        <w:ind w:left="1701"/>
      </w:pPr>
      <w:r w:rsidRPr="008D010F">
        <w:lastRenderedPageBreak/>
        <w:t>Odevzdání dokumentace (DSPS) bude v elektronické podobě provedeno dle směrnice SŽDC č. 117 a pokynu GŘ č. 4/2016 na záznamovém médiu uvedeném v ZD:</w:t>
      </w:r>
    </w:p>
    <w:p w14:paraId="601ED37A" w14:textId="619C4B3E" w:rsidR="004C1240" w:rsidRPr="008D010F" w:rsidRDefault="004C1240" w:rsidP="00484F28">
      <w:pPr>
        <w:pStyle w:val="Text2-2"/>
        <w:numPr>
          <w:ilvl w:val="0"/>
          <w:numId w:val="22"/>
        </w:numPr>
      </w:pPr>
      <w:r w:rsidRPr="008D010F">
        <w:t>kompletní dokumentace stavby v otevřené formě</w:t>
      </w:r>
    </w:p>
    <w:p w14:paraId="19A3DA3F" w14:textId="7E66C78D" w:rsidR="004C1240" w:rsidRPr="008D010F" w:rsidRDefault="004C1240" w:rsidP="00484F28">
      <w:pPr>
        <w:pStyle w:val="Text2-2"/>
        <w:numPr>
          <w:ilvl w:val="0"/>
          <w:numId w:val="22"/>
        </w:numPr>
      </w:pPr>
      <w:r w:rsidRPr="008D010F">
        <w:t>kompletní dokumentace stavby v uzavřené formě</w:t>
      </w:r>
    </w:p>
    <w:p w14:paraId="3DF85E15" w14:textId="52805890" w:rsidR="004C1240" w:rsidRPr="008D010F" w:rsidRDefault="00672F4D" w:rsidP="00484F28">
      <w:pPr>
        <w:pStyle w:val="Text2-2"/>
        <w:numPr>
          <w:ilvl w:val="0"/>
          <w:numId w:val="22"/>
        </w:numPr>
      </w:pPr>
      <w:r w:rsidRPr="008D010F">
        <w:t xml:space="preserve">kompletní dokumentace stavby </w:t>
      </w:r>
      <w:r w:rsidR="004C1240" w:rsidRPr="008D010F">
        <w:t>ve struktuře Tree</w:t>
      </w:r>
      <w:r w:rsidRPr="008D010F">
        <w:t>I</w:t>
      </w:r>
      <w:r w:rsidR="004C1240" w:rsidRPr="008D010F">
        <w:t>nfo (InvestDokument) v otevřené a uzavřené formě.</w:t>
      </w:r>
    </w:p>
    <w:p w14:paraId="744A9FA1" w14:textId="77777777" w:rsidR="00E05363" w:rsidRPr="008D010F" w:rsidRDefault="00E05363" w:rsidP="00E05363">
      <w:pPr>
        <w:pStyle w:val="Text2-2"/>
      </w:pPr>
      <w:bookmarkStart w:id="43" w:name="_Ref137828246"/>
      <w:r w:rsidRPr="008D010F">
        <w:t>V čl. 1.11.5.1 TKP, odst. 7 se ruší text: „…*.XML (datový předpis XDC)“.</w:t>
      </w:r>
      <w:bookmarkEnd w:id="43"/>
    </w:p>
    <w:p w14:paraId="5FA4E8F1" w14:textId="77777777" w:rsidR="0057119B" w:rsidRPr="008D010F" w:rsidRDefault="0057119B" w:rsidP="0057119B">
      <w:pPr>
        <w:pStyle w:val="Text2-2"/>
      </w:pPr>
      <w:r w:rsidRPr="008D010F">
        <w:t>Čl. 1.11.5.1 TKP odstavec 7 se po dobu přechodného období zavádění technických standardů DTMŽ rozšiřuje o požadavky k předání geodetické části DSPS uvedené v kapitole 4.2 Zeměměřická činnost zhotovitele těchto ZTP.</w:t>
      </w:r>
    </w:p>
    <w:p w14:paraId="548945D5" w14:textId="77777777" w:rsidR="0057119B" w:rsidRPr="008D010F" w:rsidRDefault="0057119B" w:rsidP="0057119B">
      <w:pPr>
        <w:pStyle w:val="Text2-2"/>
      </w:pPr>
      <w:r w:rsidRPr="008D010F">
        <w:t>V čl. 1.11.5.2 TKP, odst. 3 se mění takto:</w:t>
      </w:r>
    </w:p>
    <w:p w14:paraId="3148E5E1" w14:textId="77777777" w:rsidR="0057119B" w:rsidRPr="008D010F" w:rsidRDefault="0057119B" w:rsidP="0057119B">
      <w:pPr>
        <w:pStyle w:val="Text2-2"/>
        <w:numPr>
          <w:ilvl w:val="0"/>
          <w:numId w:val="0"/>
        </w:numPr>
        <w:ind w:left="1701"/>
      </w:pPr>
      <w:r w:rsidRPr="008D010F">
        <w:t>Souborné zpracování geodetické části DSPS musí obsahovat náležitosti potvrzující, že data předaná do IS DTMŽ zahrnují kompletní zaměření všech SO a PS podléhající evidenci DTMŽ.</w:t>
      </w:r>
    </w:p>
    <w:p w14:paraId="54A7B8FC" w14:textId="77777777" w:rsidR="0057119B" w:rsidRPr="008D010F" w:rsidRDefault="0057119B" w:rsidP="0057119B">
      <w:pPr>
        <w:pStyle w:val="Text2-2"/>
      </w:pPr>
      <w:r w:rsidRPr="008D010F">
        <w:t>Čl. 1.11.5.2 TKP, odst. 4 se nepoužije.</w:t>
      </w:r>
    </w:p>
    <w:p w14:paraId="6DDAD84D" w14:textId="1C1BC1EA" w:rsidR="00735BE7" w:rsidRPr="008D010F" w:rsidRDefault="00172776" w:rsidP="00735BE7">
      <w:pPr>
        <w:pStyle w:val="Text2-1"/>
        <w:rPr>
          <w:b/>
        </w:rPr>
      </w:pPr>
      <w:r w:rsidRPr="008D010F">
        <w:t>Vzhledem k tomu, že Zadávací dokumentace neobsahuje Všeobecní technické podmínky (VTP), tak odkazy v TKP na VTP jsou odkazem na ZTP.</w:t>
      </w:r>
    </w:p>
    <w:p w14:paraId="7FA8E2B4" w14:textId="3481EC36" w:rsidR="00735F5B" w:rsidRPr="008D010F" w:rsidRDefault="00735F5B" w:rsidP="00837668">
      <w:pPr>
        <w:pStyle w:val="Text2-2"/>
        <w:numPr>
          <w:ilvl w:val="3"/>
          <w:numId w:val="21"/>
        </w:numPr>
        <w:tabs>
          <w:tab w:val="clear" w:pos="1701"/>
          <w:tab w:val="num" w:pos="5076"/>
        </w:tabs>
        <w:ind w:hanging="992"/>
        <w:rPr>
          <w:rFonts w:asciiTheme="minorHAnsi" w:hAnsiTheme="minorHAnsi"/>
        </w:rPr>
      </w:pPr>
      <w:r w:rsidRPr="008D010F">
        <w:t>Objednatel se zavazuje zajistit Zhotoviteli právo užívání Staveniště, včetně železniční dopravní cesty, v době, kdy je toho třeba, aby mohl Zhotovitel Dílo dokončit řádně a včas za podmínek sjednaných ve Smlouvě. Staveniště (jako celek) bude Zhotoviteli předáno Objednatelem bez zbytečného</w:t>
      </w:r>
      <w:r w:rsidR="002B28E5" w:rsidRPr="008D010F">
        <w:t xml:space="preserve"> odkladu</w:t>
      </w:r>
      <w:r w:rsidRPr="008D010F">
        <w:t xml:space="preserve"> </w:t>
      </w:r>
      <w:r w:rsidR="005B198D" w:rsidRPr="008D010F">
        <w:rPr>
          <w:rFonts w:asciiTheme="minorHAnsi" w:hAnsiTheme="minorHAnsi"/>
        </w:rPr>
        <w:t>v souladu s čl. 2.6 Rámcové dohody a </w:t>
      </w:r>
      <w:r w:rsidR="00443EC9">
        <w:rPr>
          <w:rFonts w:asciiTheme="minorHAnsi" w:hAnsiTheme="minorHAnsi"/>
        </w:rPr>
        <w:t xml:space="preserve">odst. </w:t>
      </w:r>
      <w:r w:rsidR="008D22F2" w:rsidRPr="008D010F">
        <w:rPr>
          <w:rFonts w:asciiTheme="minorHAnsi" w:hAnsiTheme="minorHAnsi"/>
        </w:rPr>
        <w:t>5.1.3</w:t>
      </w:r>
      <w:r w:rsidR="00D27A60" w:rsidRPr="008D010F">
        <w:rPr>
          <w:rFonts w:asciiTheme="minorHAnsi" w:hAnsiTheme="minorHAnsi"/>
        </w:rPr>
        <w:t xml:space="preserve"> </w:t>
      </w:r>
      <w:r w:rsidR="005B198D" w:rsidRPr="008D010F">
        <w:rPr>
          <w:rFonts w:asciiTheme="minorHAnsi" w:hAnsiTheme="minorHAnsi"/>
        </w:rPr>
        <w:t>těchto ZTP.</w:t>
      </w:r>
    </w:p>
    <w:p w14:paraId="6D32A112" w14:textId="3D69DA06" w:rsidR="00735F5B" w:rsidRPr="008D010F" w:rsidRDefault="00735F5B" w:rsidP="00735F5B">
      <w:pPr>
        <w:pStyle w:val="Text2-2"/>
      </w:pPr>
      <w:r w:rsidRPr="008D010F">
        <w:t>Vzhledem k charakteru liniových staveb je Objednatel oprávněn předávat Zhotoviteli Staveniště (včetně ploch a objektů pro ZS předjednaných v</w:t>
      </w:r>
      <w:r w:rsidR="002617D0" w:rsidRPr="008D010F">
        <w:t> </w:t>
      </w:r>
      <w:r w:rsidRPr="008D010F">
        <w:t>Projektové dokumentaci) po úsecích v samostatných lokalitách v časově oddělených etapách, avšak vždy tak, aby mohl Zhotovitel zahájit provádění příslušné Části Díla.</w:t>
      </w:r>
    </w:p>
    <w:p w14:paraId="4A5A2314" w14:textId="56079D0B" w:rsidR="00735F5B" w:rsidRPr="008D010F" w:rsidRDefault="00735F5B" w:rsidP="00735F5B">
      <w:pPr>
        <w:pStyle w:val="Text2-2"/>
      </w:pPr>
      <w:r w:rsidRPr="008D010F">
        <w:t xml:space="preserve">V případě, že TDS při provádění Díla zjistí, že práce na Díle nebo jeho části provádí Podzhotovitel, který nebyl pověřen jejich provedením v souladu se </w:t>
      </w:r>
      <w:r w:rsidR="002B28E5" w:rsidRPr="008D010F">
        <w:t>Smlouvou</w:t>
      </w:r>
      <w:r w:rsidRPr="008D010F">
        <w:t>, má TDS právo nařídit přerušení prací na Díle nebo jeho části až do doby, kdy Zhotovitel takovéhoto Podzhotovitele z provádění prací na Díle odvolá a má právo vykázat nepověřeného Podzhotovitele ze Staveniště.</w:t>
      </w:r>
    </w:p>
    <w:p w14:paraId="542F2746" w14:textId="7E527335" w:rsidR="00735F5B" w:rsidRPr="008D010F" w:rsidRDefault="00D21E77" w:rsidP="00735F5B">
      <w:pPr>
        <w:pStyle w:val="Text2-2"/>
      </w:pPr>
      <w:r w:rsidRPr="008D010F">
        <w:t>P</w:t>
      </w:r>
      <w:r w:rsidR="00735F5B" w:rsidRPr="008D010F">
        <w:t xml:space="preserve">rovedení </w:t>
      </w:r>
      <w:r w:rsidR="00735F5B" w:rsidRPr="008D010F">
        <w:rPr>
          <w:b/>
        </w:rPr>
        <w:t xml:space="preserve">kontrolní zkoušky </w:t>
      </w:r>
      <w:r w:rsidR="00735F5B" w:rsidRPr="008D010F">
        <w:t>zařízení</w:t>
      </w:r>
      <w:r w:rsidRPr="008D010F">
        <w:t xml:space="preserve"> elektro</w:t>
      </w:r>
      <w:r w:rsidR="00735F5B" w:rsidRPr="008D010F">
        <w:t xml:space="preserve"> </w:t>
      </w:r>
      <w:bookmarkStart w:id="44" w:name="_Hlk120195602"/>
      <w:r w:rsidR="00735F5B" w:rsidRPr="008D010F">
        <w:t xml:space="preserve">(trakčního vedení, napájecí a spínací stanice, distribuční transformovny, EPZ) </w:t>
      </w:r>
      <w:bookmarkEnd w:id="44"/>
      <w:r w:rsidR="00735F5B" w:rsidRPr="008D010F">
        <w:rPr>
          <w:b/>
        </w:rPr>
        <w:t>vyžaduje Objednatel v</w:t>
      </w:r>
      <w:r w:rsidR="002617D0" w:rsidRPr="008D010F">
        <w:rPr>
          <w:b/>
        </w:rPr>
        <w:t> </w:t>
      </w:r>
      <w:r w:rsidR="00735F5B" w:rsidRPr="008D010F">
        <w:rPr>
          <w:b/>
        </w:rPr>
        <w:t>širším rozsahu, než je uvedeno v příslušných TKP.</w:t>
      </w:r>
      <w:r w:rsidR="00735F5B" w:rsidRPr="008D010F">
        <w:t xml:space="preserve"> Veškeré doklady o</w:t>
      </w:r>
      <w:r w:rsidR="002617D0" w:rsidRPr="008D010F">
        <w:t> </w:t>
      </w:r>
      <w:r w:rsidR="00735F5B" w:rsidRPr="008D010F">
        <w:t>měřeních a zkouškách bude Zhotovitel Objednateli předkládat vždy včetně vyhodnocení zjištěných parametrů.</w:t>
      </w:r>
    </w:p>
    <w:p w14:paraId="30027BFA" w14:textId="77777777" w:rsidR="00735F5B" w:rsidRPr="008D010F" w:rsidRDefault="00735F5B" w:rsidP="00735F5B">
      <w:pPr>
        <w:pStyle w:val="Text2-2"/>
      </w:pPr>
      <w:r w:rsidRPr="008D010F">
        <w:t>Kontroly a zkoušky rozvoden před uvedením do zkušebního provozu (pod napětím)</w:t>
      </w:r>
    </w:p>
    <w:p w14:paraId="54F1CFFF" w14:textId="77777777" w:rsidR="00EE62EF" w:rsidRPr="008D010F" w:rsidRDefault="00EE62EF" w:rsidP="00EE62EF">
      <w:pPr>
        <w:pStyle w:val="Odstavecseseznamem"/>
        <w:numPr>
          <w:ilvl w:val="4"/>
          <w:numId w:val="6"/>
        </w:numPr>
        <w:jc w:val="both"/>
        <w:rPr>
          <w:sz w:val="18"/>
          <w:szCs w:val="18"/>
        </w:rPr>
      </w:pPr>
      <w:r w:rsidRPr="008D010F">
        <w:rPr>
          <w:sz w:val="18"/>
          <w:szCs w:val="18"/>
        </w:rPr>
        <w:t>Všeobecné základní podmínky:</w:t>
      </w:r>
    </w:p>
    <w:p w14:paraId="5BC54EDD" w14:textId="77777777" w:rsidR="00EE62EF" w:rsidRPr="008D010F" w:rsidRDefault="00EE62EF" w:rsidP="00EE62EF">
      <w:pPr>
        <w:pStyle w:val="Odstavecseseznamem"/>
        <w:numPr>
          <w:ilvl w:val="5"/>
          <w:numId w:val="6"/>
        </w:numPr>
        <w:jc w:val="both"/>
        <w:rPr>
          <w:sz w:val="18"/>
          <w:szCs w:val="18"/>
        </w:rPr>
      </w:pPr>
      <w:r w:rsidRPr="008D010F">
        <w:rPr>
          <w:sz w:val="18"/>
          <w:szCs w:val="18"/>
        </w:rPr>
        <w:t>ukončené hlavní montážní práce, zprovozněné technologické zařízení, blokovací podmínky atd.,</w:t>
      </w:r>
    </w:p>
    <w:p w14:paraId="3B6F5D56" w14:textId="77777777" w:rsidR="00EE62EF" w:rsidRPr="008D010F" w:rsidRDefault="00EE62EF" w:rsidP="00EE62EF">
      <w:pPr>
        <w:pStyle w:val="Odstavecseseznamem"/>
        <w:numPr>
          <w:ilvl w:val="5"/>
          <w:numId w:val="6"/>
        </w:numPr>
        <w:jc w:val="both"/>
        <w:rPr>
          <w:sz w:val="18"/>
          <w:szCs w:val="18"/>
        </w:rPr>
      </w:pPr>
      <w:r w:rsidRPr="008D010F">
        <w:rPr>
          <w:sz w:val="18"/>
          <w:szCs w:val="18"/>
        </w:rPr>
        <w:t>vyhotovené výchozí revizní zprávy včetně provedených zkoušek zařízení z hlediska elektrické bezpečnosti dle platných ČSN a předepsaných protokolů,</w:t>
      </w:r>
    </w:p>
    <w:p w14:paraId="3A5C790B" w14:textId="77777777" w:rsidR="00EE62EF" w:rsidRPr="008D010F" w:rsidRDefault="00EE62EF" w:rsidP="00EE62EF">
      <w:pPr>
        <w:pStyle w:val="Odstavecseseznamem"/>
        <w:numPr>
          <w:ilvl w:val="5"/>
          <w:numId w:val="6"/>
        </w:numPr>
        <w:jc w:val="both"/>
        <w:rPr>
          <w:sz w:val="18"/>
          <w:szCs w:val="18"/>
        </w:rPr>
      </w:pPr>
      <w:r w:rsidRPr="008D010F">
        <w:rPr>
          <w:sz w:val="18"/>
          <w:szCs w:val="18"/>
        </w:rPr>
        <w:t>kontrola a nastavení ochran řídících obvodů, výkonných transformátorů, zařízení výkonové elektroniky, cejchování a diagnostika měřících transformátorů</w:t>
      </w:r>
      <w:r w:rsidRPr="008D010F">
        <w:t xml:space="preserve"> </w:t>
      </w:r>
      <w:r w:rsidRPr="008D010F">
        <w:rPr>
          <w:sz w:val="18"/>
          <w:szCs w:val="18"/>
        </w:rPr>
        <w:t>a měřících převodníků.</w:t>
      </w:r>
    </w:p>
    <w:p w14:paraId="089C7BCF" w14:textId="77777777" w:rsidR="00EE62EF" w:rsidRPr="008D010F" w:rsidRDefault="00EE62EF" w:rsidP="00EE62EF">
      <w:pPr>
        <w:pStyle w:val="Odstavecseseznamem"/>
        <w:numPr>
          <w:ilvl w:val="4"/>
          <w:numId w:val="6"/>
        </w:numPr>
        <w:jc w:val="both"/>
        <w:rPr>
          <w:sz w:val="18"/>
          <w:szCs w:val="18"/>
        </w:rPr>
      </w:pPr>
      <w:r w:rsidRPr="008D010F">
        <w:rPr>
          <w:sz w:val="18"/>
          <w:szCs w:val="18"/>
        </w:rPr>
        <w:t>Ostatní specifické podmínky:</w:t>
      </w:r>
    </w:p>
    <w:p w14:paraId="76465B62" w14:textId="77777777" w:rsidR="00EE62EF" w:rsidRPr="008D010F" w:rsidRDefault="00EE62EF" w:rsidP="00EE62EF">
      <w:pPr>
        <w:pStyle w:val="Odstavecseseznamem"/>
        <w:numPr>
          <w:ilvl w:val="5"/>
          <w:numId w:val="6"/>
        </w:numPr>
        <w:jc w:val="both"/>
        <w:rPr>
          <w:sz w:val="18"/>
          <w:szCs w:val="18"/>
        </w:rPr>
      </w:pPr>
      <w:r w:rsidRPr="008D010F">
        <w:rPr>
          <w:sz w:val="18"/>
          <w:szCs w:val="18"/>
        </w:rPr>
        <w:t>Kontrola Technologického zařízení</w:t>
      </w:r>
    </w:p>
    <w:p w14:paraId="042CBEBC" w14:textId="77777777" w:rsidR="00EE62EF" w:rsidRPr="008D010F" w:rsidRDefault="00EE62EF" w:rsidP="00EE62EF">
      <w:pPr>
        <w:pStyle w:val="Odstavecseseznamem"/>
        <w:numPr>
          <w:ilvl w:val="0"/>
          <w:numId w:val="16"/>
        </w:numPr>
        <w:ind w:left="1701" w:hanging="142"/>
        <w:jc w:val="both"/>
        <w:rPr>
          <w:sz w:val="18"/>
          <w:szCs w:val="18"/>
        </w:rPr>
      </w:pPr>
      <w:r w:rsidRPr="008D010F">
        <w:rPr>
          <w:sz w:val="18"/>
          <w:szCs w:val="18"/>
        </w:rPr>
        <w:t>vybavení bezpečnostními tabulkami, osazení popisných tabulek zařízení apod.,</w:t>
      </w:r>
    </w:p>
    <w:p w14:paraId="439DD6C9" w14:textId="77777777" w:rsidR="00EE62EF" w:rsidRPr="008D010F" w:rsidRDefault="00EE62EF" w:rsidP="00EE62EF">
      <w:pPr>
        <w:pStyle w:val="Odstavecseseznamem"/>
        <w:numPr>
          <w:ilvl w:val="0"/>
          <w:numId w:val="16"/>
        </w:numPr>
        <w:ind w:left="1701" w:hanging="142"/>
        <w:jc w:val="both"/>
        <w:rPr>
          <w:sz w:val="18"/>
          <w:szCs w:val="18"/>
        </w:rPr>
      </w:pPr>
      <w:r w:rsidRPr="008D010F">
        <w:rPr>
          <w:sz w:val="18"/>
          <w:szCs w:val="18"/>
        </w:rPr>
        <w:lastRenderedPageBreak/>
        <w:t>kontrola funkce elektroinstalace, temperování přístrojů a místností rozvodny, osvětlení,</w:t>
      </w:r>
    </w:p>
    <w:p w14:paraId="1945C878" w14:textId="77777777" w:rsidR="00EE62EF" w:rsidRPr="008D010F" w:rsidRDefault="00EE62EF" w:rsidP="00EE62EF">
      <w:pPr>
        <w:pStyle w:val="Odstavecseseznamem"/>
        <w:numPr>
          <w:ilvl w:val="0"/>
          <w:numId w:val="16"/>
        </w:numPr>
        <w:ind w:left="1701" w:hanging="142"/>
        <w:jc w:val="both"/>
        <w:rPr>
          <w:sz w:val="18"/>
          <w:szCs w:val="18"/>
        </w:rPr>
      </w:pPr>
      <w:r w:rsidRPr="008D010F">
        <w:rPr>
          <w:sz w:val="18"/>
          <w:szCs w:val="18"/>
        </w:rPr>
        <w:t>ochrana proti korozi, barevné a bezpečnostní nátěry, barevné značení vodičů, kabelů a uzemňovacího vedení,</w:t>
      </w:r>
    </w:p>
    <w:p w14:paraId="25286934" w14:textId="77777777" w:rsidR="00EE62EF" w:rsidRPr="008D010F" w:rsidRDefault="00EE62EF" w:rsidP="00EE62EF">
      <w:pPr>
        <w:pStyle w:val="Odstavecseseznamem"/>
        <w:numPr>
          <w:ilvl w:val="0"/>
          <w:numId w:val="16"/>
        </w:numPr>
        <w:ind w:left="1701" w:hanging="142"/>
        <w:jc w:val="both"/>
        <w:rPr>
          <w:sz w:val="18"/>
          <w:szCs w:val="18"/>
        </w:rPr>
      </w:pPr>
      <w:r w:rsidRPr="008D010F">
        <w:rPr>
          <w:sz w:val="18"/>
          <w:szCs w:val="18"/>
        </w:rPr>
        <w:t>splnění podmínek z hlediska bezpečnosti práce a ekologických   požadavků.</w:t>
      </w:r>
    </w:p>
    <w:p w14:paraId="1A58BFEB" w14:textId="77777777" w:rsidR="00EE62EF" w:rsidRPr="008D010F" w:rsidRDefault="00EE62EF" w:rsidP="00EE62EF">
      <w:pPr>
        <w:pStyle w:val="Odstavecseseznamem"/>
        <w:numPr>
          <w:ilvl w:val="5"/>
          <w:numId w:val="6"/>
        </w:numPr>
        <w:jc w:val="both"/>
        <w:rPr>
          <w:sz w:val="18"/>
          <w:szCs w:val="18"/>
        </w:rPr>
      </w:pPr>
      <w:r w:rsidRPr="008D010F">
        <w:rPr>
          <w:sz w:val="18"/>
          <w:szCs w:val="18"/>
        </w:rPr>
        <w:t>Zkoušky a prověření správné funkce řídících a pomocných obvodů, blokování, ovládání a signalizace technologického zařízení dle jednotlivých způsobů obsluhy (tzn. místní, dálková, ústřední).</w:t>
      </w:r>
    </w:p>
    <w:p w14:paraId="59C74D8C" w14:textId="77777777" w:rsidR="00EE62EF" w:rsidRPr="008D010F" w:rsidRDefault="00EE62EF" w:rsidP="00EE62EF">
      <w:pPr>
        <w:pStyle w:val="Odstavecseseznamem"/>
        <w:numPr>
          <w:ilvl w:val="5"/>
          <w:numId w:val="6"/>
        </w:numPr>
        <w:jc w:val="both"/>
        <w:rPr>
          <w:sz w:val="18"/>
          <w:szCs w:val="18"/>
        </w:rPr>
      </w:pPr>
      <w:r w:rsidRPr="008D010F">
        <w:rPr>
          <w:sz w:val="18"/>
          <w:szCs w:val="18"/>
        </w:rPr>
        <w:t>Zkoušky a prověření správné funkce řídících a pomocných obvodů, ovládání a signalizace zařízení ovládací skříně pro ovládání úsekových odpojovačů dle jednotlivých způsobů obsluhy (tzn. místní, dálková, ústřední).</w:t>
      </w:r>
    </w:p>
    <w:p w14:paraId="4DF6D005" w14:textId="77777777" w:rsidR="00EE62EF" w:rsidRPr="008D010F" w:rsidRDefault="00EE62EF" w:rsidP="00EE62EF">
      <w:pPr>
        <w:pStyle w:val="Odstavecseseznamem"/>
        <w:numPr>
          <w:ilvl w:val="5"/>
          <w:numId w:val="6"/>
        </w:numPr>
        <w:jc w:val="both"/>
        <w:rPr>
          <w:sz w:val="18"/>
          <w:szCs w:val="18"/>
        </w:rPr>
      </w:pPr>
      <w:r w:rsidRPr="008D010F">
        <w:rPr>
          <w:sz w:val="18"/>
          <w:szCs w:val="18"/>
        </w:rPr>
        <w:t>Kontrola funkce vypínačů při působení ochran, kontrola převodů a nastavení ochran, kontrola funkce vlastní spotřeby rozvodny.</w:t>
      </w:r>
    </w:p>
    <w:p w14:paraId="109739B1" w14:textId="77777777" w:rsidR="00EE62EF" w:rsidRPr="008D010F" w:rsidRDefault="00EE62EF" w:rsidP="00EE62EF">
      <w:pPr>
        <w:pStyle w:val="Odstavecseseznamem"/>
        <w:numPr>
          <w:ilvl w:val="5"/>
          <w:numId w:val="6"/>
        </w:numPr>
        <w:jc w:val="both"/>
        <w:rPr>
          <w:sz w:val="18"/>
          <w:szCs w:val="18"/>
        </w:rPr>
      </w:pPr>
      <w:r w:rsidRPr="008D010F">
        <w:rPr>
          <w:sz w:val="18"/>
          <w:szCs w:val="18"/>
        </w:rPr>
        <w:t>Kontrola dokumentace, výrobních výkresů a jejich opravy dle skutečného provedení atd.</w:t>
      </w:r>
    </w:p>
    <w:p w14:paraId="148D0808" w14:textId="77777777" w:rsidR="00EE62EF" w:rsidRPr="008D010F" w:rsidRDefault="00EE62EF" w:rsidP="00EE62EF">
      <w:pPr>
        <w:pStyle w:val="Odstavecseseznamem"/>
        <w:numPr>
          <w:ilvl w:val="5"/>
          <w:numId w:val="6"/>
        </w:numPr>
        <w:jc w:val="both"/>
        <w:rPr>
          <w:sz w:val="18"/>
          <w:szCs w:val="18"/>
        </w:rPr>
      </w:pPr>
      <w:r w:rsidRPr="008D010F">
        <w:rPr>
          <w:sz w:val="18"/>
          <w:szCs w:val="18"/>
        </w:rPr>
        <w:t>Kontrola připojení napájecí stanice (TT i TM) na TV a zpětného vedení.</w:t>
      </w:r>
    </w:p>
    <w:p w14:paraId="0179CE63" w14:textId="77777777" w:rsidR="00EE62EF" w:rsidRPr="008D010F" w:rsidRDefault="00EE62EF" w:rsidP="00EE62EF">
      <w:pPr>
        <w:pStyle w:val="Odstavecseseznamem"/>
        <w:numPr>
          <w:ilvl w:val="5"/>
          <w:numId w:val="6"/>
        </w:numPr>
        <w:jc w:val="both"/>
        <w:rPr>
          <w:sz w:val="18"/>
          <w:szCs w:val="18"/>
        </w:rPr>
      </w:pPr>
      <w:r w:rsidRPr="008D010F">
        <w:rPr>
          <w:sz w:val="18"/>
          <w:szCs w:val="18"/>
        </w:rPr>
        <w:t>Kontrola kritických míst TV (mosty, tunely apod.) za účasti OŘ.</w:t>
      </w:r>
    </w:p>
    <w:p w14:paraId="38EF5746" w14:textId="77777777" w:rsidR="00EE62EF" w:rsidRPr="008D010F" w:rsidRDefault="00EE62EF" w:rsidP="00EE62EF">
      <w:pPr>
        <w:pStyle w:val="Odstavecseseznamem"/>
        <w:numPr>
          <w:ilvl w:val="4"/>
          <w:numId w:val="6"/>
        </w:numPr>
        <w:jc w:val="both"/>
        <w:rPr>
          <w:sz w:val="18"/>
          <w:szCs w:val="18"/>
        </w:rPr>
      </w:pPr>
      <w:r w:rsidRPr="008D010F">
        <w:rPr>
          <w:sz w:val="18"/>
          <w:szCs w:val="18"/>
        </w:rPr>
        <w:t>Kontroly a zkoušky rozvodny po uvedení pod napětí:</w:t>
      </w:r>
    </w:p>
    <w:p w14:paraId="50F3F1D2" w14:textId="77777777" w:rsidR="00EE62EF" w:rsidRPr="008D010F" w:rsidRDefault="00EE62EF" w:rsidP="00EE62EF">
      <w:pPr>
        <w:pStyle w:val="Odstavecseseznamem"/>
        <w:numPr>
          <w:ilvl w:val="5"/>
          <w:numId w:val="6"/>
        </w:numPr>
        <w:jc w:val="both"/>
        <w:rPr>
          <w:sz w:val="18"/>
          <w:szCs w:val="18"/>
        </w:rPr>
      </w:pPr>
      <w:r w:rsidRPr="008D010F">
        <w:rPr>
          <w:sz w:val="18"/>
          <w:szCs w:val="18"/>
        </w:rPr>
        <w:t>Provozní ověření přenosů měření, regulace napětí, převody proudových a napěťových měničů, ověření měřících veličin, ověření a nastavení vazeb ochran.</w:t>
      </w:r>
    </w:p>
    <w:p w14:paraId="3990DEFB" w14:textId="77777777" w:rsidR="00EE62EF" w:rsidRPr="008D010F" w:rsidRDefault="00EE62EF" w:rsidP="00EE62EF">
      <w:pPr>
        <w:pStyle w:val="Odstavecseseznamem"/>
        <w:numPr>
          <w:ilvl w:val="5"/>
          <w:numId w:val="6"/>
        </w:numPr>
        <w:jc w:val="both"/>
        <w:rPr>
          <w:sz w:val="18"/>
          <w:szCs w:val="18"/>
        </w:rPr>
      </w:pPr>
      <w:r w:rsidRPr="008D010F">
        <w:rPr>
          <w:sz w:val="18"/>
          <w:szCs w:val="18"/>
        </w:rPr>
        <w:t>Měření a nastavení parametrů kompenzačních zařízení.</w:t>
      </w:r>
    </w:p>
    <w:p w14:paraId="05C706EC" w14:textId="77777777" w:rsidR="00EE62EF" w:rsidRPr="008D010F" w:rsidRDefault="00EE62EF" w:rsidP="00EE62EF">
      <w:pPr>
        <w:pStyle w:val="Odstavecseseznamem"/>
        <w:numPr>
          <w:ilvl w:val="5"/>
          <w:numId w:val="6"/>
        </w:numPr>
        <w:jc w:val="both"/>
        <w:rPr>
          <w:sz w:val="18"/>
          <w:szCs w:val="18"/>
        </w:rPr>
      </w:pPr>
      <w:r w:rsidRPr="008D010F">
        <w:rPr>
          <w:sz w:val="18"/>
          <w:szCs w:val="18"/>
        </w:rPr>
        <w:t>Nastavení regulačních charakteristik SFC a zařízení pro sdílení výkonu.</w:t>
      </w:r>
    </w:p>
    <w:p w14:paraId="3F614701" w14:textId="77777777" w:rsidR="00EE62EF" w:rsidRPr="008D010F" w:rsidRDefault="00EE62EF" w:rsidP="00EE62EF">
      <w:pPr>
        <w:pStyle w:val="Odstavecseseznamem"/>
        <w:numPr>
          <w:ilvl w:val="5"/>
          <w:numId w:val="6"/>
        </w:numPr>
        <w:jc w:val="both"/>
        <w:rPr>
          <w:sz w:val="18"/>
          <w:szCs w:val="18"/>
        </w:rPr>
      </w:pPr>
      <w:r w:rsidRPr="008D010F">
        <w:rPr>
          <w:sz w:val="18"/>
          <w:szCs w:val="18"/>
        </w:rPr>
        <w:t>Zkratové zkoušky – účelem zkratových zkoušek bude zejména zjištění základních údajů, jako např. zkratových proudů a napětí v místě zkratu, impedance trakčního obvodů, funkční zkouška a provozní ověření ochran, zjištění parametrů a hodnot pro zařízení pro měření místa zkratu.</w:t>
      </w:r>
    </w:p>
    <w:p w14:paraId="11EDBED8" w14:textId="77777777" w:rsidR="00EE62EF" w:rsidRPr="008D010F" w:rsidRDefault="00EE62EF" w:rsidP="00EE62EF">
      <w:pPr>
        <w:pStyle w:val="Odstavecseseznamem"/>
        <w:numPr>
          <w:ilvl w:val="5"/>
          <w:numId w:val="6"/>
        </w:numPr>
        <w:jc w:val="both"/>
        <w:rPr>
          <w:sz w:val="18"/>
          <w:szCs w:val="18"/>
        </w:rPr>
      </w:pPr>
      <w:r w:rsidRPr="008D010F">
        <w:rPr>
          <w:sz w:val="18"/>
          <w:szCs w:val="18"/>
        </w:rPr>
        <w:t>Měření elektromagnetické kompatibility.</w:t>
      </w:r>
    </w:p>
    <w:p w14:paraId="68BF10E6" w14:textId="77777777" w:rsidR="00EE62EF" w:rsidRPr="008D010F" w:rsidRDefault="00EE62EF" w:rsidP="00EE62EF">
      <w:pPr>
        <w:pStyle w:val="Odstavecseseznamem"/>
        <w:numPr>
          <w:ilvl w:val="4"/>
          <w:numId w:val="6"/>
        </w:numPr>
        <w:jc w:val="both"/>
        <w:rPr>
          <w:sz w:val="18"/>
          <w:szCs w:val="18"/>
        </w:rPr>
      </w:pPr>
      <w:r w:rsidRPr="008D010F">
        <w:rPr>
          <w:sz w:val="18"/>
          <w:szCs w:val="18"/>
        </w:rPr>
        <w:t>Předpokládá se provedení alespoň:</w:t>
      </w:r>
    </w:p>
    <w:p w14:paraId="04F83CBF" w14:textId="77777777" w:rsidR="00EE62EF" w:rsidRPr="008D010F" w:rsidRDefault="00EE62EF" w:rsidP="00EE62EF">
      <w:pPr>
        <w:pStyle w:val="Odstavecseseznamem"/>
        <w:numPr>
          <w:ilvl w:val="5"/>
          <w:numId w:val="6"/>
        </w:numPr>
        <w:jc w:val="both"/>
        <w:rPr>
          <w:sz w:val="18"/>
          <w:szCs w:val="18"/>
        </w:rPr>
      </w:pPr>
      <w:r w:rsidRPr="008D010F">
        <w:rPr>
          <w:sz w:val="18"/>
          <w:szCs w:val="18"/>
        </w:rPr>
        <w:t>2 zkratů na ověření činnosti ochran pro každý vypínač spínací stanice,</w:t>
      </w:r>
    </w:p>
    <w:p w14:paraId="423F2229" w14:textId="77777777" w:rsidR="00EE62EF" w:rsidRPr="008D010F" w:rsidRDefault="00EE62EF" w:rsidP="00EE62EF">
      <w:pPr>
        <w:pStyle w:val="Odstavecseseznamem"/>
        <w:numPr>
          <w:ilvl w:val="5"/>
          <w:numId w:val="6"/>
        </w:numPr>
        <w:jc w:val="both"/>
        <w:rPr>
          <w:sz w:val="18"/>
          <w:szCs w:val="18"/>
        </w:rPr>
      </w:pPr>
      <w:r w:rsidRPr="008D010F">
        <w:rPr>
          <w:sz w:val="18"/>
          <w:szCs w:val="18"/>
        </w:rPr>
        <w:t>2 blízkých zkratů pro ověření činnosti každého napáječe napájecí stanice (TT i TM),</w:t>
      </w:r>
    </w:p>
    <w:p w14:paraId="0B0E5045" w14:textId="77777777" w:rsidR="00EE62EF" w:rsidRPr="008D010F" w:rsidRDefault="00EE62EF" w:rsidP="00EE62EF">
      <w:pPr>
        <w:pStyle w:val="Odstavecseseznamem"/>
        <w:numPr>
          <w:ilvl w:val="5"/>
          <w:numId w:val="6"/>
        </w:numPr>
        <w:jc w:val="both"/>
        <w:rPr>
          <w:sz w:val="18"/>
          <w:szCs w:val="18"/>
        </w:rPr>
      </w:pPr>
      <w:r w:rsidRPr="008D010F">
        <w:rPr>
          <w:sz w:val="18"/>
          <w:szCs w:val="18"/>
        </w:rPr>
        <w:t>2 vzdálených zkratů pro ověření činnosti ochran každého napáječe napájecí stanice (TT i TM).</w:t>
      </w:r>
    </w:p>
    <w:p w14:paraId="3F2A2495" w14:textId="77777777" w:rsidR="00EE62EF" w:rsidRPr="008D010F" w:rsidRDefault="00EE62EF" w:rsidP="00EE62EF">
      <w:pPr>
        <w:pStyle w:val="Odstavecseseznamem"/>
        <w:numPr>
          <w:ilvl w:val="4"/>
          <w:numId w:val="6"/>
        </w:numPr>
        <w:jc w:val="both"/>
        <w:rPr>
          <w:sz w:val="18"/>
          <w:szCs w:val="18"/>
        </w:rPr>
      </w:pPr>
      <w:r w:rsidRPr="008D010F">
        <w:rPr>
          <w:sz w:val="18"/>
          <w:szCs w:val="18"/>
        </w:rPr>
        <w:t>Kontroly a zkoušky TV:</w:t>
      </w:r>
    </w:p>
    <w:p w14:paraId="4ECA46D6" w14:textId="77777777" w:rsidR="00EE62EF" w:rsidRPr="008D010F" w:rsidRDefault="00EE62EF" w:rsidP="00EE62EF">
      <w:pPr>
        <w:pStyle w:val="Odstavecseseznamem"/>
        <w:numPr>
          <w:ilvl w:val="5"/>
          <w:numId w:val="6"/>
        </w:numPr>
        <w:jc w:val="both"/>
        <w:rPr>
          <w:sz w:val="18"/>
          <w:szCs w:val="18"/>
        </w:rPr>
      </w:pPr>
      <w:r w:rsidRPr="008D010F">
        <w:rPr>
          <w:sz w:val="18"/>
          <w:szCs w:val="18"/>
        </w:rPr>
        <w:t>Kontrolní zkoušky a revize TV včetně ověření parametrů trolejového vedení budou provedeny dle příslušných kapitol TKP a platných ČSN a ČSN EN. Ověření parametrů trakčního vedení při provádění technickobezpečnostních zkoušek bude sledováno dle příslušného vnitřního předpisu Objednatele.</w:t>
      </w:r>
    </w:p>
    <w:p w14:paraId="410C705C" w14:textId="77777777" w:rsidR="00EE62EF" w:rsidRPr="008D010F" w:rsidRDefault="00EE62EF" w:rsidP="00EE62EF">
      <w:pPr>
        <w:pStyle w:val="Odstavecseseznamem"/>
        <w:numPr>
          <w:ilvl w:val="5"/>
          <w:numId w:val="6"/>
        </w:numPr>
        <w:jc w:val="both"/>
        <w:rPr>
          <w:sz w:val="18"/>
          <w:szCs w:val="18"/>
        </w:rPr>
      </w:pPr>
      <w:r w:rsidRPr="008D010F">
        <w:rPr>
          <w:sz w:val="18"/>
          <w:szCs w:val="18"/>
        </w:rPr>
        <w:t>Součástí technickobezpečnostních zkoušek ve smyslu vyhlášky č. 177/1995 Sb., kterou se vydává stavební a technický řád drah, ve znění pozdějších předpisů, bude v rámci ověření provozuschopnosti a bezpečnosti i kontrola činnosti všech odpojovačů a odpínačů (v režimu: místně, dálkově, ústředně) s kontrolou signalizace na ovládací skříni odpojovačů a elektrodispečinku.</w:t>
      </w:r>
    </w:p>
    <w:p w14:paraId="4FB20269" w14:textId="7D2082FD" w:rsidR="00AD75BB" w:rsidRPr="008D010F" w:rsidRDefault="00AD75BB" w:rsidP="005220AF">
      <w:pPr>
        <w:pStyle w:val="Text2-2"/>
      </w:pPr>
      <w:r w:rsidRPr="008D010F">
        <w:rPr>
          <w:b/>
        </w:rPr>
        <w:t xml:space="preserve">K činnostem Zhotovitele v rámci plnění </w:t>
      </w:r>
      <w:r w:rsidR="002B28E5" w:rsidRPr="008D010F">
        <w:rPr>
          <w:b/>
        </w:rPr>
        <w:t>Smlouvy</w:t>
      </w:r>
      <w:r w:rsidRPr="008D010F">
        <w:t xml:space="preserve"> mimo jiné také patří:</w:t>
      </w:r>
    </w:p>
    <w:p w14:paraId="7B1350E1" w14:textId="77777777" w:rsidR="00796FF0" w:rsidRPr="008D010F" w:rsidRDefault="00796FF0" w:rsidP="00F21EDB">
      <w:pPr>
        <w:pStyle w:val="Odstavecseseznamem"/>
        <w:numPr>
          <w:ilvl w:val="4"/>
          <w:numId w:val="14"/>
        </w:numPr>
        <w:jc w:val="both"/>
        <w:rPr>
          <w:sz w:val="18"/>
          <w:szCs w:val="18"/>
        </w:rPr>
      </w:pPr>
      <w:r w:rsidRPr="008D010F">
        <w:rPr>
          <w:sz w:val="18"/>
          <w:szCs w:val="18"/>
        </w:rPr>
        <w:t>zpracování koordinačních schémat ukolejnění a trakčních propojek (KSUaTP) pro jednotlivé stavební postupy,</w:t>
      </w:r>
    </w:p>
    <w:p w14:paraId="2F12C6AB" w14:textId="77777777" w:rsidR="00F60958" w:rsidRPr="008D010F" w:rsidRDefault="00F60958" w:rsidP="00F21EDB">
      <w:pPr>
        <w:pStyle w:val="Odstavecseseznamem"/>
        <w:numPr>
          <w:ilvl w:val="4"/>
          <w:numId w:val="14"/>
        </w:numPr>
        <w:jc w:val="both"/>
        <w:rPr>
          <w:sz w:val="18"/>
          <w:szCs w:val="18"/>
        </w:rPr>
      </w:pPr>
      <w:r w:rsidRPr="008D010F">
        <w:rPr>
          <w:sz w:val="18"/>
          <w:szCs w:val="18"/>
        </w:rPr>
        <w:t>zpracování žádosti o vydání certifikátu o ověření subsystému (TSI),</w:t>
      </w:r>
    </w:p>
    <w:p w14:paraId="7E5C5C91" w14:textId="4475D145" w:rsidR="00F60958" w:rsidRPr="008D010F" w:rsidRDefault="00F60958" w:rsidP="00F21EDB">
      <w:pPr>
        <w:pStyle w:val="Odstavecseseznamem"/>
        <w:numPr>
          <w:ilvl w:val="4"/>
          <w:numId w:val="14"/>
        </w:numPr>
        <w:jc w:val="both"/>
        <w:rPr>
          <w:sz w:val="18"/>
          <w:szCs w:val="18"/>
        </w:rPr>
      </w:pPr>
      <w:r w:rsidRPr="008D010F">
        <w:rPr>
          <w:sz w:val="18"/>
          <w:szCs w:val="18"/>
        </w:rPr>
        <w:t>vydání ES prohlášení o ověření subsystému podle Směrnice Evropského parlamentu a Rady EU) 2016/797</w:t>
      </w:r>
      <w:r w:rsidR="00AA587B" w:rsidRPr="008D010F">
        <w:rPr>
          <w:sz w:val="18"/>
          <w:szCs w:val="18"/>
        </w:rPr>
        <w:t xml:space="preserve"> (o</w:t>
      </w:r>
      <w:r w:rsidR="00AA587B" w:rsidRPr="008D010F">
        <w:rPr>
          <w:rFonts w:cs="Verdana"/>
          <w:sz w:val="18"/>
          <w:szCs w:val="18"/>
        </w:rPr>
        <w:t xml:space="preserve"> interoperabilitě železničního systému v Evropské unii)</w:t>
      </w:r>
      <w:r w:rsidR="00E72ABF" w:rsidRPr="008D010F">
        <w:rPr>
          <w:rFonts w:cs="Verdana"/>
          <w:sz w:val="18"/>
          <w:szCs w:val="18"/>
        </w:rPr>
        <w:t>,</w:t>
      </w:r>
    </w:p>
    <w:p w14:paraId="38582DB3" w14:textId="3E87189E" w:rsidR="00F60958" w:rsidRPr="008D010F" w:rsidRDefault="00F60958" w:rsidP="00F21EDB">
      <w:pPr>
        <w:pStyle w:val="Odstavecseseznamem"/>
        <w:numPr>
          <w:ilvl w:val="4"/>
          <w:numId w:val="14"/>
        </w:numPr>
        <w:jc w:val="both"/>
        <w:rPr>
          <w:sz w:val="18"/>
          <w:szCs w:val="18"/>
        </w:rPr>
      </w:pPr>
      <w:r w:rsidRPr="008D010F">
        <w:rPr>
          <w:sz w:val="18"/>
          <w:szCs w:val="18"/>
        </w:rPr>
        <w:t>vydání osvědčení o bezpečnosti podle Prováděcího nařízení komise č. 402/2013</w:t>
      </w:r>
      <w:r w:rsidR="00AA587B" w:rsidRPr="008D010F">
        <w:rPr>
          <w:sz w:val="18"/>
          <w:szCs w:val="18"/>
        </w:rPr>
        <w:t xml:space="preserve"> (o společné metodě pro hodnocení a posuzování rizik</w:t>
      </w:r>
      <w:r w:rsidR="00223CF2" w:rsidRPr="008D010F">
        <w:rPr>
          <w:sz w:val="18"/>
          <w:szCs w:val="18"/>
        </w:rPr>
        <w:t xml:space="preserve"> </w:t>
      </w:r>
      <w:r w:rsidR="00AA587B" w:rsidRPr="008D010F">
        <w:rPr>
          <w:sz w:val="18"/>
          <w:szCs w:val="18"/>
        </w:rPr>
        <w:t>a o zrušení nařízení (ES) č.</w:t>
      </w:r>
      <w:r w:rsidR="00223CF2" w:rsidRPr="008D010F">
        <w:rPr>
          <w:sz w:val="18"/>
          <w:szCs w:val="18"/>
        </w:rPr>
        <w:t> 352/2009)</w:t>
      </w:r>
      <w:r w:rsidR="00E72ABF" w:rsidRPr="008D010F">
        <w:rPr>
          <w:sz w:val="18"/>
          <w:szCs w:val="18"/>
        </w:rPr>
        <w:t>,</w:t>
      </w:r>
    </w:p>
    <w:p w14:paraId="29DDEBCB" w14:textId="77777777" w:rsidR="00F60958" w:rsidRPr="008D010F" w:rsidRDefault="00F60958" w:rsidP="00F21EDB">
      <w:pPr>
        <w:pStyle w:val="Odstavecseseznamem"/>
        <w:numPr>
          <w:ilvl w:val="4"/>
          <w:numId w:val="14"/>
        </w:numPr>
        <w:jc w:val="both"/>
        <w:rPr>
          <w:sz w:val="18"/>
          <w:szCs w:val="18"/>
        </w:rPr>
      </w:pPr>
      <w:r w:rsidRPr="008D010F">
        <w:rPr>
          <w:sz w:val="18"/>
          <w:szCs w:val="18"/>
        </w:rPr>
        <w:t>zajištění návěsti pro značení přechodných pomalých jízd na ŽDC,</w:t>
      </w:r>
    </w:p>
    <w:p w14:paraId="6E661C3A" w14:textId="77777777" w:rsidR="009358DC" w:rsidRPr="008D010F" w:rsidRDefault="009358DC" w:rsidP="005220AF">
      <w:pPr>
        <w:pStyle w:val="Text2-2"/>
      </w:pPr>
      <w:r w:rsidRPr="008D010F">
        <w:lastRenderedPageBreak/>
        <w:t>Zhotovitel je povinen zajistit veřejnoprávní projednání a vydání potřebných rozhodnutí, povolení, souhlasů a jiných opatření</w:t>
      </w:r>
      <w:r w:rsidR="00223CF2" w:rsidRPr="008D010F">
        <w:t>, nad rámec rozhodnutí, povolení, souhlasů zajištěných Objednatelem.</w:t>
      </w:r>
      <w:r w:rsidRPr="008D010F">
        <w:t xml:space="preserve"> Zejména se jedná o:</w:t>
      </w:r>
    </w:p>
    <w:p w14:paraId="5E55C25F" w14:textId="001842DD" w:rsidR="009358DC" w:rsidRPr="008D010F" w:rsidRDefault="009358DC" w:rsidP="00F21EDB">
      <w:pPr>
        <w:pStyle w:val="Odstavecseseznamem"/>
        <w:numPr>
          <w:ilvl w:val="4"/>
          <w:numId w:val="14"/>
        </w:numPr>
        <w:jc w:val="both"/>
        <w:rPr>
          <w:sz w:val="18"/>
          <w:szCs w:val="18"/>
        </w:rPr>
      </w:pPr>
      <w:r w:rsidRPr="008D010F">
        <w:rPr>
          <w:sz w:val="18"/>
          <w:szCs w:val="18"/>
        </w:rPr>
        <w:t xml:space="preserve">povolení </w:t>
      </w:r>
      <w:r w:rsidR="00E72ABF" w:rsidRPr="008D010F">
        <w:rPr>
          <w:sz w:val="18"/>
          <w:szCs w:val="18"/>
        </w:rPr>
        <w:t xml:space="preserve">stavebního úřadu </w:t>
      </w:r>
      <w:r w:rsidRPr="008D010F">
        <w:rPr>
          <w:sz w:val="18"/>
          <w:szCs w:val="18"/>
        </w:rPr>
        <w:t>na ZS včetně všech potřebných přípojek inženýrských sítí a odpadového hospodářství a zodpovídá za soulad ZS se ZD,</w:t>
      </w:r>
    </w:p>
    <w:p w14:paraId="1B0EA688" w14:textId="00C84E3B" w:rsidR="009358DC" w:rsidRPr="008D010F" w:rsidRDefault="009358DC" w:rsidP="00F21EDB">
      <w:pPr>
        <w:pStyle w:val="Odstavecseseznamem"/>
        <w:numPr>
          <w:ilvl w:val="4"/>
          <w:numId w:val="14"/>
        </w:numPr>
        <w:jc w:val="both"/>
        <w:rPr>
          <w:sz w:val="18"/>
          <w:szCs w:val="18"/>
        </w:rPr>
      </w:pPr>
      <w:r w:rsidRPr="008D010F">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w:t>
      </w:r>
      <w:r w:rsidR="00223CF2" w:rsidRPr="008D010F">
        <w:rPr>
          <w:sz w:val="18"/>
          <w:szCs w:val="18"/>
        </w:rPr>
        <w:t> </w:t>
      </w:r>
      <w:r w:rsidRPr="008D010F">
        <w:rPr>
          <w:sz w:val="18"/>
          <w:szCs w:val="18"/>
        </w:rPr>
        <w:t>13/1997 Sb.</w:t>
      </w:r>
      <w:r w:rsidR="00223CF2" w:rsidRPr="008D010F">
        <w:rPr>
          <w:sz w:val="18"/>
          <w:szCs w:val="18"/>
        </w:rPr>
        <w:t xml:space="preserve"> (o pozemních komunikacích)</w:t>
      </w:r>
      <w:r w:rsidRPr="008D010F">
        <w:rPr>
          <w:sz w:val="18"/>
          <w:szCs w:val="18"/>
        </w:rPr>
        <w:t>, jestliže se jejich potřeba objeví v</w:t>
      </w:r>
      <w:r w:rsidR="002617D0" w:rsidRPr="008D010F">
        <w:rPr>
          <w:sz w:val="18"/>
          <w:szCs w:val="18"/>
        </w:rPr>
        <w:t> </w:t>
      </w:r>
      <w:r w:rsidRPr="008D010F">
        <w:rPr>
          <w:sz w:val="18"/>
          <w:szCs w:val="18"/>
        </w:rPr>
        <w:t>souvislosti s realizací Díla,</w:t>
      </w:r>
    </w:p>
    <w:p w14:paraId="1C177817" w14:textId="1F6DD260" w:rsidR="009358DC" w:rsidRPr="008D010F" w:rsidRDefault="009358DC" w:rsidP="00F21EDB">
      <w:pPr>
        <w:pStyle w:val="Odstavecseseznamem"/>
        <w:numPr>
          <w:ilvl w:val="4"/>
          <w:numId w:val="14"/>
        </w:numPr>
        <w:jc w:val="both"/>
        <w:rPr>
          <w:sz w:val="18"/>
          <w:szCs w:val="18"/>
        </w:rPr>
      </w:pPr>
      <w:r w:rsidRPr="008D010F">
        <w:rPr>
          <w:sz w:val="18"/>
          <w:szCs w:val="18"/>
        </w:rPr>
        <w:t xml:space="preserve">ostatní veřejnoprávní projednání a vydání rozhodnutí, povolení, souhlasů a jiných opatření potřebných pro provádění Díla podle právních předpisů na úseku </w:t>
      </w:r>
      <w:r w:rsidR="00E72ABF" w:rsidRPr="008D010F">
        <w:rPr>
          <w:sz w:val="18"/>
          <w:szCs w:val="18"/>
        </w:rPr>
        <w:t xml:space="preserve">obecné </w:t>
      </w:r>
      <w:r w:rsidRPr="008D010F">
        <w:rPr>
          <w:sz w:val="18"/>
          <w:szCs w:val="18"/>
        </w:rPr>
        <w:t>ochrany životního prostředí</w:t>
      </w:r>
      <w:r w:rsidR="00E72ABF" w:rsidRPr="008D010F">
        <w:rPr>
          <w:sz w:val="18"/>
          <w:szCs w:val="18"/>
        </w:rPr>
        <w:t>,</w:t>
      </w:r>
      <w:r w:rsidRPr="008D010F">
        <w:rPr>
          <w:sz w:val="18"/>
          <w:szCs w:val="18"/>
        </w:rPr>
        <w:t xml:space="preserve"> ochrany přírody a krajiny</w:t>
      </w:r>
      <w:r w:rsidR="00E72ABF" w:rsidRPr="008D010F">
        <w:rPr>
          <w:sz w:val="18"/>
          <w:szCs w:val="18"/>
        </w:rPr>
        <w:t xml:space="preserve"> a posuzování vlivu na životní prostředí</w:t>
      </w:r>
      <w:r w:rsidRPr="008D010F">
        <w:rPr>
          <w:sz w:val="18"/>
          <w:szCs w:val="18"/>
        </w:rPr>
        <w:t>, předpisů na úseku ochrany veřejného zdraví, zákona o požární ochraně, zákona o vodách, zákona o vodovodech a kanalizacích, zákona o odpadech</w:t>
      </w:r>
      <w:r w:rsidR="00090EC3" w:rsidRPr="008D010F">
        <w:rPr>
          <w:sz w:val="18"/>
          <w:szCs w:val="18"/>
        </w:rPr>
        <w:t xml:space="preserve"> a obalech</w:t>
      </w:r>
      <w:r w:rsidRPr="008D010F">
        <w:rPr>
          <w:sz w:val="18"/>
          <w:szCs w:val="18"/>
        </w:rPr>
        <w:t>, zákona o elektronických komunikacích, energetického zákona, lesního zákona, zákona o ochraně zemědělského půdního fondu, zákona o ochraně ovzduší, předpisů na úseku bezpečností a ochrany zdraví při práci, jaderné bezpečnosti a dalších obecně závazných právních předpisů,</w:t>
      </w:r>
    </w:p>
    <w:p w14:paraId="4B66C52C" w14:textId="73A04A60" w:rsidR="009358DC" w:rsidRPr="008D010F" w:rsidRDefault="009358DC" w:rsidP="00F21EDB">
      <w:pPr>
        <w:pStyle w:val="Odstavecseseznamem"/>
        <w:numPr>
          <w:ilvl w:val="4"/>
          <w:numId w:val="14"/>
        </w:numPr>
        <w:jc w:val="both"/>
        <w:rPr>
          <w:sz w:val="18"/>
          <w:szCs w:val="18"/>
        </w:rPr>
      </w:pPr>
      <w:r w:rsidRPr="008D010F">
        <w:rPr>
          <w:sz w:val="18"/>
          <w:szCs w:val="18"/>
        </w:rPr>
        <w:t xml:space="preserve">obnovení propadlých stanovisek a vyjádření pro zhotovení stavby, zejména vyjádření </w:t>
      </w:r>
      <w:r w:rsidR="00090EC3" w:rsidRPr="008D010F">
        <w:rPr>
          <w:sz w:val="18"/>
          <w:szCs w:val="18"/>
        </w:rPr>
        <w:t xml:space="preserve">k </w:t>
      </w:r>
      <w:r w:rsidRPr="008D010F">
        <w:rPr>
          <w:sz w:val="18"/>
          <w:szCs w:val="18"/>
        </w:rPr>
        <w:t>sítí</w:t>
      </w:r>
      <w:r w:rsidR="00090EC3" w:rsidRPr="008D010F">
        <w:rPr>
          <w:sz w:val="18"/>
          <w:szCs w:val="18"/>
        </w:rPr>
        <w:t>m</w:t>
      </w:r>
      <w:r w:rsidRPr="008D010F">
        <w:rPr>
          <w:sz w:val="18"/>
          <w:szCs w:val="18"/>
        </w:rPr>
        <w:t xml:space="preserve"> technické infrastruktury.</w:t>
      </w:r>
    </w:p>
    <w:p w14:paraId="65856365" w14:textId="77777777" w:rsidR="00223CF2" w:rsidRPr="008D010F" w:rsidRDefault="00223CF2" w:rsidP="00223CF2">
      <w:pPr>
        <w:pStyle w:val="Text2-2"/>
      </w:pPr>
      <w:r w:rsidRPr="008D010F">
        <w:rPr>
          <w:b/>
        </w:rPr>
        <w:t>U majetkoprávního vypořádání s ČD</w:t>
      </w:r>
      <w:r w:rsidRPr="008D010F">
        <w:t xml:space="preserve"> se Zhotovitel zavazuje respektovat aktuální stav a postupy vypořádání v rámci </w:t>
      </w:r>
      <w:r w:rsidRPr="008D010F">
        <w:rPr>
          <w:b/>
        </w:rPr>
        <w:t>UMVŽST.</w:t>
      </w:r>
    </w:p>
    <w:p w14:paraId="49430CA2" w14:textId="77777777" w:rsidR="009358DC" w:rsidRPr="008D010F" w:rsidRDefault="009358DC" w:rsidP="005220AF">
      <w:pPr>
        <w:pStyle w:val="Text2-2"/>
      </w:pPr>
      <w:r w:rsidRPr="008D010F">
        <w:t xml:space="preserve">Veškeré pracovní postupy nutné ke zhotovení Díla a odstraňování jeho vad, se Zhotovitel zavazuje provádět tak, aby bez řádného projednání s vlastníky </w:t>
      </w:r>
      <w:r w:rsidRPr="008D010F">
        <w:rPr>
          <w:b/>
        </w:rPr>
        <w:t>nezasahovaly do majetku a práv třetích osob.</w:t>
      </w:r>
    </w:p>
    <w:p w14:paraId="2C486EC1" w14:textId="77777777" w:rsidR="00065260" w:rsidRPr="008D010F" w:rsidRDefault="00065260" w:rsidP="005220AF">
      <w:pPr>
        <w:pStyle w:val="Text2-2"/>
      </w:pPr>
      <w:r w:rsidRPr="008D010F">
        <w:t xml:space="preserve">Pokud je </w:t>
      </w:r>
      <w:r w:rsidRPr="008D010F">
        <w:rPr>
          <w:b/>
        </w:rPr>
        <w:t>podzemní vedení</w:t>
      </w:r>
      <w:r w:rsidRPr="008D010F">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77777777" w:rsidR="00C711EA" w:rsidRPr="008D010F" w:rsidRDefault="00C711EA" w:rsidP="005220AF">
      <w:pPr>
        <w:pStyle w:val="Text2-2"/>
      </w:pPr>
      <w:r w:rsidRPr="008D010F">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5A377194" w:rsidR="00C711EA" w:rsidRPr="008D010F" w:rsidRDefault="00C711EA" w:rsidP="005220AF">
      <w:pPr>
        <w:pStyle w:val="Text2-2"/>
      </w:pPr>
      <w:r w:rsidRPr="008D010F">
        <w:t>Výkopové práce pro podzemní vedení a zařízení technické infrastruktury se Zhotovitel zavazuje koordinovat s ostatní stavební činností v rámci Staveniště.</w:t>
      </w:r>
    </w:p>
    <w:p w14:paraId="4E963657" w14:textId="77777777" w:rsidR="0020474A" w:rsidRPr="008D010F" w:rsidRDefault="0020474A" w:rsidP="0020474A">
      <w:pPr>
        <w:pStyle w:val="Text2-2"/>
      </w:pPr>
      <w:r w:rsidRPr="008D010F">
        <w:t>Zhotovitel provede ruční kopané sondy za účelem ověření skutečného vedení inženýrské sítě před započetím zemních prací strojmo.</w:t>
      </w:r>
    </w:p>
    <w:p w14:paraId="2DE94D95" w14:textId="3E5BB846" w:rsidR="003E555B" w:rsidRPr="008D010F" w:rsidRDefault="0020474A" w:rsidP="00651CD4">
      <w:pPr>
        <w:pStyle w:val="Text2-2"/>
      </w:pPr>
      <w:r w:rsidRPr="008D010F">
        <w:t>V rámci výkopových prací pro podzemní vedení sítí technické infrastruktury bude kladen zvýšený důraz na ruční výkopy. Strojní mechanizace se bude moc</w:t>
      </w:r>
      <w:r w:rsidR="00F15CBA" w:rsidRPr="008D010F">
        <w:t>t</w:t>
      </w:r>
      <w:r w:rsidRPr="008D010F">
        <w:t xml:space="preserve"> použít až po odhalení všech podzemních vedení a se souhlasem jejich správce.</w:t>
      </w:r>
      <w:r w:rsidR="003E555B" w:rsidRPr="008D010F">
        <w:t xml:space="preserve"> </w:t>
      </w:r>
    </w:p>
    <w:p w14:paraId="70E20A93" w14:textId="405DA82A" w:rsidR="0057119B" w:rsidRPr="008D010F" w:rsidRDefault="00FE6D5B" w:rsidP="00FE6D5B">
      <w:pPr>
        <w:pStyle w:val="Text2-2"/>
      </w:pPr>
      <w:r w:rsidRPr="008D010F">
        <w:t>Zhotovitel se při zajištění a ochraně kabelizace řídí pokynem SŽ PO-09/2023-GŘ Pokyn generálního ředitele ve věci ochrany kabelizace v průběhu přípravy a realizace investičních a opravných prací ze dne 4. 6. 2024.</w:t>
      </w:r>
    </w:p>
    <w:p w14:paraId="05654299" w14:textId="445D7429" w:rsidR="0020474A" w:rsidRPr="008D010F" w:rsidRDefault="00CB4004" w:rsidP="005220AF">
      <w:pPr>
        <w:pStyle w:val="Text2-2"/>
      </w:pPr>
      <w:r w:rsidRPr="008D010F">
        <w:t>neobsazeno</w:t>
      </w:r>
    </w:p>
    <w:p w14:paraId="69B65C73" w14:textId="533501E9" w:rsidR="0020474A" w:rsidRPr="008D010F" w:rsidRDefault="00CB4004" w:rsidP="005220AF">
      <w:pPr>
        <w:pStyle w:val="Text2-2"/>
      </w:pPr>
      <w:r w:rsidRPr="008D010F">
        <w:t>neobsazeno</w:t>
      </w:r>
    </w:p>
    <w:p w14:paraId="4942A2D3" w14:textId="5AC68EC1" w:rsidR="00FE6D5B" w:rsidRPr="008D010F" w:rsidRDefault="00FE6D5B" w:rsidP="00FE6D5B">
      <w:pPr>
        <w:pStyle w:val="Text2-2"/>
      </w:pPr>
      <w:r w:rsidRPr="008D010F">
        <w:t xml:space="preserve">Zhotovitel </w:t>
      </w:r>
      <w:r w:rsidRPr="008D010F">
        <w:rPr>
          <w:b/>
          <w:bCs/>
        </w:rPr>
        <w:t>v případě plánovaného zásahu do komunikační přenosové sítě nebo radiové technologie (prvky GSM-R)</w:t>
      </w:r>
      <w:r w:rsidRPr="008D010F">
        <w:t xml:space="preserve"> musí postupovat podle pokynu SŽ PO-05/2025-GŘ Pokyn generálního ředitele pro plánované zásahy a řešení poruch přenosové sítě státní organizace Správa železnic a v </w:t>
      </w:r>
      <w:r w:rsidRPr="008D010F">
        <w:lastRenderedPageBreak/>
        <w:t>dostatečném předstihu zažádá o výluku provozovaného kabelu podle tohoto pokynu. Tento pokyn také řeší postup při vzniku poruchy na přenosové síti.</w:t>
      </w:r>
    </w:p>
    <w:p w14:paraId="0172AD6C" w14:textId="77777777" w:rsidR="00C711EA" w:rsidRPr="008D010F" w:rsidRDefault="00C711EA" w:rsidP="005220AF">
      <w:pPr>
        <w:pStyle w:val="Text2-2"/>
        <w:rPr>
          <w:b/>
        </w:rPr>
      </w:pPr>
      <w:r w:rsidRPr="008D010F">
        <w:t xml:space="preserve">Zhotovitel se zavazuje nejméně 5 dní před zahájením příslušné činnosti oznámit TDS a projednat s příslušným vlastníkem (správcem) </w:t>
      </w:r>
      <w:r w:rsidRPr="008D010F">
        <w:rPr>
          <w:b/>
        </w:rPr>
        <w:t>zásahy do jeho provozovaného zařízení technické infrastruktury.</w:t>
      </w:r>
    </w:p>
    <w:p w14:paraId="2773B784" w14:textId="3F2FC8D8" w:rsidR="00E95BF0" w:rsidRPr="008D010F" w:rsidRDefault="00DD10A4" w:rsidP="005220AF">
      <w:pPr>
        <w:pStyle w:val="Text2-2"/>
      </w:pPr>
      <w:r w:rsidRPr="008D010F">
        <w:t xml:space="preserve">V případě plánované výluky (vypnutí) </w:t>
      </w:r>
      <w:r w:rsidRPr="008D010F">
        <w:rPr>
          <w:b/>
        </w:rPr>
        <w:t>přejezdového zabezpečovacího zařízení,</w:t>
      </w:r>
      <w:r w:rsidRPr="008D010F">
        <w:t xml:space="preserve"> Zhotovitel na své náklady zajistí označení (včetně projednání) těchto přejezdů dopravní značkou IP 22 „Změna organizace dopravy“ s</w:t>
      </w:r>
      <w:r w:rsidR="004764FD" w:rsidRPr="008D010F">
        <w:t> </w:t>
      </w:r>
      <w:r w:rsidRPr="008D010F">
        <w:t>textem: Pozor – přejezdové zabezpečovací zařízení není v činnosti“ dle technické normy ČSN 736380 Železniční přejezdy a přechody bod 6.1.5.</w:t>
      </w:r>
    </w:p>
    <w:p w14:paraId="1D540E09" w14:textId="77777777" w:rsidR="00DD10A4" w:rsidRPr="00443EC9" w:rsidRDefault="00DD10A4" w:rsidP="005220AF">
      <w:pPr>
        <w:pStyle w:val="Text2-2"/>
      </w:pPr>
      <w:r w:rsidRPr="008D010F">
        <w:t xml:space="preserve">V případě plánovaného omezení funkce (výluka závislostí pro vyloučenou kolej) přejezdového zabezpečovacího zařízení (dále jen PZZ), Zhotovitel na své náklady zajistí při jízdě drážních vozidel (Zhotovitele a případných </w:t>
      </w:r>
      <w:r w:rsidRPr="00443EC9">
        <w:t>poddodavatelů) střežení těchto PZZ.</w:t>
      </w:r>
    </w:p>
    <w:p w14:paraId="00954FEA" w14:textId="77777777" w:rsidR="000F07E3" w:rsidRPr="00443EC9" w:rsidRDefault="000F07E3" w:rsidP="000F07E3">
      <w:pPr>
        <w:pStyle w:val="Text2-2"/>
      </w:pPr>
      <w:r w:rsidRPr="00443EC9">
        <w:t xml:space="preserve">Předpokládaná doba </w:t>
      </w:r>
      <w:r w:rsidRPr="00443EC9">
        <w:rPr>
          <w:b/>
          <w:bCs/>
        </w:rPr>
        <w:t xml:space="preserve">provedení následné úpravy směrového a výškového uspořádání koleje </w:t>
      </w:r>
      <w:r w:rsidRPr="00443EC9">
        <w:t>(dále jen „následná úprava GPK“), včetně požadavku na rozsah omezení nebo vyloučení koleje, bude uvedena v Harmonogramu.</w:t>
      </w:r>
    </w:p>
    <w:p w14:paraId="742029CC" w14:textId="4775402F" w:rsidR="00F72FDF" w:rsidRPr="008D010F" w:rsidRDefault="000F07E3" w:rsidP="00F21EDB">
      <w:pPr>
        <w:pStyle w:val="Text2-2"/>
      </w:pPr>
      <w:r w:rsidRPr="008D010F">
        <w:t>neobsazeno</w:t>
      </w:r>
    </w:p>
    <w:p w14:paraId="10F068EE" w14:textId="4AA07847" w:rsidR="00F72FDF" w:rsidRPr="008D010F" w:rsidRDefault="00F72FDF" w:rsidP="005220AF">
      <w:pPr>
        <w:pStyle w:val="Text2-2"/>
      </w:pPr>
      <w:r w:rsidRPr="008D010F">
        <w:t xml:space="preserve">Zhotovitel se zavazuje zajistit v maximální možné míře zřizování </w:t>
      </w:r>
      <w:r w:rsidRPr="008D010F">
        <w:rPr>
          <w:b/>
        </w:rPr>
        <w:t>ucelených úseků kolejového lože</w:t>
      </w:r>
      <w:r w:rsidRPr="008D010F">
        <w:t xml:space="preserve"> z kameniva dodaného jedním výrobcem (lomem), a</w:t>
      </w:r>
      <w:r w:rsidR="004764FD" w:rsidRPr="008D010F">
        <w:t> </w:t>
      </w:r>
      <w:r w:rsidRPr="008D010F">
        <w:t>to s ohledem na homogenitu vlastností kameniva a řešení případných reklamací.</w:t>
      </w:r>
    </w:p>
    <w:p w14:paraId="71F622A3" w14:textId="0F625348" w:rsidR="00744694" w:rsidRPr="008D010F" w:rsidRDefault="00744694" w:rsidP="00F21EDB">
      <w:pPr>
        <w:pStyle w:val="Text2-2"/>
      </w:pPr>
      <w:r w:rsidRPr="008D010F">
        <w:t xml:space="preserve">Zhotovitel je oprávněn ukládat kamenivo před použitím v rámci Díla (nové, vyzískané i recyklované) na mezideponii určenou TDS, až po převzetí úpravy plochy mezideponie ze strany TDS, potvrzené zápisem ve Stavebním deníku. V případě, že je </w:t>
      </w:r>
      <w:r w:rsidR="00090EC3" w:rsidRPr="008D010F">
        <w:t>mezi</w:t>
      </w:r>
      <w:r w:rsidRPr="008D010F">
        <w:t>deponie kameniva pojížděna dopravními prostředky v</w:t>
      </w:r>
      <w:r w:rsidR="004764FD" w:rsidRPr="008D010F">
        <w:t> </w:t>
      </w:r>
      <w:r w:rsidRPr="008D010F">
        <w:t>rozporu s TKP, je Zhotovitel povinen na vyzvání TDS prokázat na vlastní náklady ostrohrannost kameniva a zaoblenost hran dle OTP Kamenivo pro kolejové lože železničních drah čj.38992/2020-SŽ-GŘ-O13. Počet a místa odběru zkušebních vzorků určí TDS</w:t>
      </w:r>
      <w:r w:rsidR="00090EC3" w:rsidRPr="008D010F">
        <w:t xml:space="preserve"> ve spolupráci se specialistou/garantem na ŽP</w:t>
      </w:r>
      <w:r w:rsidRPr="008D010F">
        <w:t>.</w:t>
      </w:r>
    </w:p>
    <w:p w14:paraId="0A9BBF8E" w14:textId="2E462099" w:rsidR="00744694" w:rsidRPr="008D010F" w:rsidRDefault="00FE6D5B" w:rsidP="00F21EDB">
      <w:pPr>
        <w:pStyle w:val="Text2-2"/>
      </w:pPr>
      <w:r w:rsidRPr="008D010F">
        <w:t>n</w:t>
      </w:r>
      <w:r w:rsidR="000F07E3" w:rsidRPr="008D010F">
        <w:t>eobsazeno</w:t>
      </w:r>
    </w:p>
    <w:p w14:paraId="18F17CAC" w14:textId="2EC3B79E" w:rsidR="00FE6D5B" w:rsidRPr="008D010F" w:rsidRDefault="00FE6D5B" w:rsidP="00FE6D5B">
      <w:pPr>
        <w:pStyle w:val="Text2-2"/>
      </w:pPr>
      <w:r w:rsidRPr="008D010F">
        <w:t>neobsazeno</w:t>
      </w:r>
    </w:p>
    <w:p w14:paraId="5E78AAD9" w14:textId="08F9CC35" w:rsidR="00A00A78" w:rsidRPr="008D010F" w:rsidRDefault="00A00A78" w:rsidP="00A00A78">
      <w:pPr>
        <w:pStyle w:val="Text2-2"/>
        <w:rPr>
          <w:bCs/>
        </w:rPr>
      </w:pPr>
      <w:r w:rsidRPr="008D010F">
        <w:rPr>
          <w:bCs/>
        </w:rPr>
        <w:t xml:space="preserve">Zhotovitel se zavazuje zajistit u svých zaměstnanců a zaměstnanců poddodavatelů prokazatelné seznámení </w:t>
      </w:r>
      <w:r w:rsidRPr="008D010F">
        <w:rPr>
          <w:b/>
          <w:bCs/>
        </w:rPr>
        <w:t>s plánem BOZP</w:t>
      </w:r>
      <w:r w:rsidRPr="008D010F">
        <w:rPr>
          <w:bCs/>
        </w:rPr>
        <w:t xml:space="preserve"> Díla (dle zákona č.</w:t>
      </w:r>
      <w:r w:rsidR="004764FD" w:rsidRPr="008D010F">
        <w:rPr>
          <w:bCs/>
        </w:rPr>
        <w:t> </w:t>
      </w:r>
      <w:r w:rsidRPr="008D010F">
        <w:rPr>
          <w:bCs/>
        </w:rPr>
        <w:t xml:space="preserve">309/2006 Sb. (zákon o zajištění dalších podmínek bezpečnosti a ochrany zdraví při práci)) a doložit splnění této povinnosti písemně před předáním Staveniště Zhotoviteli. </w:t>
      </w:r>
    </w:p>
    <w:p w14:paraId="563F2564" w14:textId="72E304E6" w:rsidR="00A00A78" w:rsidRPr="008D010F" w:rsidRDefault="00A00A78" w:rsidP="00A00A78">
      <w:pPr>
        <w:pStyle w:val="Text2-2"/>
        <w:rPr>
          <w:bCs/>
        </w:rPr>
      </w:pPr>
      <w:r w:rsidRPr="008D010F">
        <w:rPr>
          <w:bCs/>
        </w:rPr>
        <w:t>Zhotovitel se zavazuje zajistit, že zaměstnanci Zhotovitele a Poddodavatelů v</w:t>
      </w:r>
      <w:r w:rsidR="00182C57" w:rsidRPr="008D010F">
        <w:rPr>
          <w:bCs/>
        </w:rPr>
        <w:t> </w:t>
      </w:r>
      <w:r w:rsidRPr="008D010F">
        <w:rPr>
          <w:bCs/>
        </w:rPr>
        <w:t>technických funkcích od funkce mistra (včetně) a výše budou při pobytu v</w:t>
      </w:r>
      <w:r w:rsidR="00182C57" w:rsidRPr="008D010F">
        <w:rPr>
          <w:bCs/>
        </w:rPr>
        <w:t> </w:t>
      </w:r>
      <w:r w:rsidRPr="008D010F">
        <w:rPr>
          <w:bCs/>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F8A5002" w14:textId="0A3FDA01" w:rsidR="00A00A78" w:rsidRPr="008D010F" w:rsidRDefault="00A00A78" w:rsidP="00A00A78">
      <w:pPr>
        <w:pStyle w:val="Text2-2"/>
        <w:rPr>
          <w:bCs/>
        </w:rPr>
      </w:pPr>
      <w:r w:rsidRPr="008D010F">
        <w:rPr>
          <w:bCs/>
        </w:rPr>
        <w:t>Zhotovitel se zavazuje zajistit, že na všech vozidlech Zhotovitele a</w:t>
      </w:r>
      <w:r w:rsidR="00182C57" w:rsidRPr="008D010F">
        <w:rPr>
          <w:bCs/>
        </w:rPr>
        <w:t> </w:t>
      </w:r>
      <w:r w:rsidRPr="008D010F">
        <w:rPr>
          <w:bCs/>
        </w:rPr>
        <w:t>Poddodavatelů, používaných na Staveništi, bude viditelně vyznačena obchodní firma nebo jméno.</w:t>
      </w:r>
    </w:p>
    <w:p w14:paraId="7215994E" w14:textId="082C3F09" w:rsidR="00A00A78" w:rsidRPr="008D010F" w:rsidRDefault="00A00A78" w:rsidP="00A00A78">
      <w:pPr>
        <w:pStyle w:val="Text2-2"/>
        <w:rPr>
          <w:bCs/>
        </w:rPr>
      </w:pPr>
      <w:r w:rsidRPr="008D010F">
        <w:rPr>
          <w:bCs/>
        </w:rPr>
        <w:t xml:space="preserve">Zhotovitel u provozované činnosti </w:t>
      </w:r>
      <w:r w:rsidRPr="008D010F">
        <w:rPr>
          <w:b/>
          <w:bCs/>
        </w:rPr>
        <w:t>se zvýšeným/vysokým požárním nebezpečím</w:t>
      </w:r>
      <w:r w:rsidRPr="008D010F">
        <w:rPr>
          <w:bCs/>
        </w:rPr>
        <w:t xml:space="preserve"> (§ 4 zákona č. 133/1985 Sb., o požární ochraně, včetně prováděcích předpisu k tomuto zákonu), u které nejsou běžné podmínky pro zásah (absence tlačítek TS/CS/hlavního vypínače, návrh FVE, tunel nad 350 </w:t>
      </w:r>
      <w:r w:rsidRPr="008D010F">
        <w:rPr>
          <w:bCs/>
        </w:rPr>
        <w:lastRenderedPageBreak/>
        <w:t>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379D5590" w14:textId="77777777" w:rsidR="00A71EA3" w:rsidRPr="008D010F" w:rsidRDefault="00A71EA3" w:rsidP="00A71EA3">
      <w:pPr>
        <w:pStyle w:val="Text2-2"/>
        <w:rPr>
          <w:bCs/>
        </w:rPr>
      </w:pPr>
      <w:bookmarkStart w:id="45" w:name="_Hlk189473633"/>
      <w:bookmarkStart w:id="46" w:name="_Hlk189472630"/>
      <w:r w:rsidRPr="008D010F">
        <w:rPr>
          <w:bCs/>
        </w:rPr>
        <w:t>Zhotovitel se zavazuje, že bude respektovat TKP kapitolu 2 Příprava staveniště, čl. 2.3.1.odst.2) a rovněž čl. 2.11.2 odst.2.</w:t>
      </w:r>
    </w:p>
    <w:p w14:paraId="29E834C7" w14:textId="77777777" w:rsidR="00A71EA3" w:rsidRPr="008D010F" w:rsidRDefault="00A71EA3" w:rsidP="00A71EA3">
      <w:pPr>
        <w:pStyle w:val="Text2-2"/>
        <w:rPr>
          <w:bCs/>
        </w:rPr>
      </w:pPr>
      <w:r w:rsidRPr="008D010F">
        <w:rPr>
          <w:bCs/>
        </w:rPr>
        <w:t>Zhotovitel se zavazuje dodržet v případě údržby a kácení stromoví, že pálení dřevní hmoty na místě bude jako poslední možnost její likvidace, po vyčerpání všech předchozích možností dle předpisu SŽ Metodický pokyn pro údržbu stromoví článek 20 odst. 5.</w:t>
      </w:r>
    </w:p>
    <w:p w14:paraId="4C3D8A5D" w14:textId="77777777" w:rsidR="00A71EA3" w:rsidRPr="008D010F" w:rsidRDefault="00A71EA3" w:rsidP="00A71EA3">
      <w:pPr>
        <w:pStyle w:val="Text2-2"/>
        <w:rPr>
          <w:bCs/>
        </w:rPr>
      </w:pPr>
      <w:bookmarkStart w:id="47" w:name="_Ref173393035"/>
      <w:r w:rsidRPr="008D010F">
        <w:rPr>
          <w:bCs/>
        </w:rPr>
        <w:t>V případě že k likvidaci dřevní hmoty pálením přesto dojde, je nutno dodržet následující:</w:t>
      </w:r>
      <w:bookmarkEnd w:id="47"/>
    </w:p>
    <w:p w14:paraId="6FF1E3FB" w14:textId="77777777" w:rsidR="00A71EA3" w:rsidRPr="008D010F" w:rsidRDefault="00A71EA3" w:rsidP="00A71EA3">
      <w:pPr>
        <w:pStyle w:val="Odstavec1-4i"/>
        <w:numPr>
          <w:ilvl w:val="4"/>
          <w:numId w:val="5"/>
        </w:numPr>
      </w:pPr>
      <w:r w:rsidRPr="008D010F">
        <w:t>při spalování vytěženého dřeva je povoleno zřizovat ohniště zásadně mimo trasy kabelů - o vytyčení kabelových tras je nutno předem požádat příslušného správce,</w:t>
      </w:r>
    </w:p>
    <w:p w14:paraId="2DC3F7FD" w14:textId="77777777" w:rsidR="00A71EA3" w:rsidRPr="008D010F" w:rsidRDefault="00A71EA3" w:rsidP="00A71EA3">
      <w:pPr>
        <w:pStyle w:val="Odstavec1-4i"/>
        <w:numPr>
          <w:ilvl w:val="4"/>
          <w:numId w:val="5"/>
        </w:numPr>
      </w:pPr>
      <w:bookmarkStart w:id="48" w:name="_Ref173393076"/>
      <w:r w:rsidRPr="008D010F">
        <w:t>s ohledem na možnost blízkosti kabelových tras je tento způsob likvidace dřevní hmoty pálením zakázán do vzdálenosti 15 m od osy krajní koleje,</w:t>
      </w:r>
      <w:bookmarkEnd w:id="48"/>
    </w:p>
    <w:p w14:paraId="520D7CA7" w14:textId="774FB0AD" w:rsidR="00A71EA3" w:rsidRPr="008D010F" w:rsidRDefault="00A71EA3" w:rsidP="00A71EA3">
      <w:pPr>
        <w:pStyle w:val="Odstavec1-4i"/>
        <w:numPr>
          <w:ilvl w:val="4"/>
          <w:numId w:val="5"/>
        </w:numPr>
      </w:pPr>
      <w:r w:rsidRPr="008D010F">
        <w:t xml:space="preserve">likvidace dřevní hmoty pálením nad rámec výše uvedeného v odst. </w:t>
      </w:r>
      <w:r w:rsidR="008D22F2" w:rsidRPr="008D010F">
        <w:t>4.1.3.3</w:t>
      </w:r>
      <w:r w:rsidR="00443EC9">
        <w:t>4</w:t>
      </w:r>
      <w:r w:rsidRPr="008D010F">
        <w:t xml:space="preserve"> bod</w:t>
      </w:r>
      <w:r w:rsidR="008D22F2" w:rsidRPr="008D010F">
        <w:t xml:space="preserve"> ii)</w:t>
      </w:r>
      <w:r w:rsidRPr="008D010F">
        <w:t xml:space="preserve"> je zakázána v případě elektrifikovaných tratí,</w:t>
      </w:r>
    </w:p>
    <w:p w14:paraId="6A73E10A" w14:textId="77777777" w:rsidR="00A71EA3" w:rsidRPr="008D010F" w:rsidRDefault="00A71EA3" w:rsidP="00A71EA3">
      <w:pPr>
        <w:pStyle w:val="Odstavec1-4i"/>
        <w:numPr>
          <w:ilvl w:val="4"/>
          <w:numId w:val="5"/>
        </w:numPr>
        <w:rPr>
          <w:bCs/>
        </w:rPr>
      </w:pPr>
      <w:r w:rsidRPr="008D010F">
        <w:t>při výběru místa a času pro spalování je nutno dodržet povinnosti vyplývajících z příslušné související legislativy zejména Zákon č. 133/1985 Sb., o požární ochraně v platném znění - ustanovení § 17 odst. 3 písm. f), a Vyhlášku místně příslušné obce upravující podmínky pálení na území katastru obce a doplňujícího interního předpisu SŽ R14 – Řád zabezpečení požární ochrany státní organizace Správa železnic - ustanovení čl. 11 bod f) a čl. 17.</w:t>
      </w:r>
      <w:bookmarkEnd w:id="45"/>
    </w:p>
    <w:bookmarkEnd w:id="46"/>
    <w:p w14:paraId="14105346" w14:textId="4E9B01F3" w:rsidR="00744694" w:rsidRPr="008D010F" w:rsidRDefault="00744694" w:rsidP="00F21EDB">
      <w:pPr>
        <w:pStyle w:val="Text2-2"/>
        <w:rPr>
          <w:bCs/>
        </w:rPr>
      </w:pPr>
      <w:r w:rsidRPr="008D010F">
        <w:t xml:space="preserve">Pro přesnou </w:t>
      </w:r>
      <w:r w:rsidRPr="008D010F">
        <w:rPr>
          <w:b/>
        </w:rPr>
        <w:t>identifikaci podzemních sítí,</w:t>
      </w:r>
      <w:r w:rsidRPr="008D010F">
        <w:t xml:space="preserve"> metalických a optických kabelů, kanalizace, vody a plynu budou použity </w:t>
      </w:r>
      <w:r w:rsidRPr="008D010F">
        <w:rPr>
          <w:b/>
          <w:bCs/>
        </w:rPr>
        <w:t>RFID markery</w:t>
      </w:r>
      <w:r w:rsidRPr="008D010F">
        <w:t>. Mohou se používat pouze markery, u kterých není nutné při ukládání dbát na jejich orientaci. V</w:t>
      </w:r>
      <w:r w:rsidR="00182C57" w:rsidRPr="008D010F">
        <w:t> </w:t>
      </w:r>
      <w:r w:rsidRPr="008D010F">
        <w:t>rámci jednotného značení v sítích SŽ je nutné zachovat standardní barevné značení, které doporučují výrobci. Minimální požadavky na použití markerů jsou následující:</w:t>
      </w:r>
    </w:p>
    <w:p w14:paraId="5157701B" w14:textId="77777777" w:rsidR="00744694" w:rsidRPr="008D010F" w:rsidRDefault="00744694" w:rsidP="00F21EDB">
      <w:pPr>
        <w:pStyle w:val="Odstavecseseznamem"/>
        <w:numPr>
          <w:ilvl w:val="4"/>
          <w:numId w:val="14"/>
        </w:numPr>
        <w:jc w:val="both"/>
        <w:rPr>
          <w:sz w:val="18"/>
          <w:szCs w:val="18"/>
        </w:rPr>
      </w:pPr>
      <w:r w:rsidRPr="008D010F">
        <w:rPr>
          <w:b/>
          <w:sz w:val="18"/>
          <w:szCs w:val="18"/>
        </w:rPr>
        <w:t>Silová zařízení a kabely</w:t>
      </w:r>
      <w:r w:rsidRPr="008D010F">
        <w:rPr>
          <w:sz w:val="18"/>
          <w:szCs w:val="18"/>
        </w:rPr>
        <w:t xml:space="preserve"> (včetně kabelů určených k napájení zabezpečovacích zařízení) – </w:t>
      </w:r>
      <w:r w:rsidRPr="008D010F">
        <w:rPr>
          <w:b/>
          <w:sz w:val="18"/>
          <w:szCs w:val="18"/>
        </w:rPr>
        <w:t>červený marker</w:t>
      </w:r>
      <w:r w:rsidRPr="008D010F">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274A72F" w14:textId="77777777" w:rsidR="00744694" w:rsidRPr="008D010F" w:rsidRDefault="00744694" w:rsidP="00F21EDB">
      <w:pPr>
        <w:pStyle w:val="Text2-2"/>
        <w:numPr>
          <w:ilvl w:val="4"/>
          <w:numId w:val="14"/>
        </w:numPr>
      </w:pPr>
      <w:r w:rsidRPr="008D010F">
        <w:rPr>
          <w:b/>
        </w:rPr>
        <w:t>Rozvody vody a jejich zařízení – modrý marker</w:t>
      </w:r>
      <w:r w:rsidRPr="008D010F">
        <w:t xml:space="preserve"> [145,7 kHz] - trasy potrubí; paty servisních sloupců; potrubí z PVC; všechny typy ventilů; křížení, rozdvojky; čistící výstupy; konce obalů.</w:t>
      </w:r>
    </w:p>
    <w:p w14:paraId="703E74B6" w14:textId="77777777" w:rsidR="00744694" w:rsidRPr="008D010F" w:rsidRDefault="00744694" w:rsidP="00F21EDB">
      <w:pPr>
        <w:pStyle w:val="Text2-2"/>
        <w:numPr>
          <w:ilvl w:val="4"/>
          <w:numId w:val="14"/>
        </w:numPr>
      </w:pPr>
      <w:r w:rsidRPr="008D010F">
        <w:rPr>
          <w:b/>
        </w:rPr>
        <w:t>Rozvody plynu a jejich zařízení – žlutý marker</w:t>
      </w:r>
      <w:r w:rsidRPr="008D010F">
        <w:t xml:space="preserve"> [383,0 kHz] 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14:paraId="271064A0" w14:textId="19C34FB4" w:rsidR="00C711EA" w:rsidRPr="008D010F" w:rsidRDefault="00744694" w:rsidP="00F21EDB">
      <w:pPr>
        <w:pStyle w:val="Text2-2"/>
        <w:numPr>
          <w:ilvl w:val="4"/>
          <w:numId w:val="14"/>
        </w:numPr>
      </w:pPr>
      <w:r w:rsidRPr="008D010F">
        <w:rPr>
          <w:b/>
        </w:rPr>
        <w:t>Sdělovací zařízení a kabely – oranžový marker</w:t>
      </w:r>
      <w:r w:rsidRPr="008D010F">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w:t>
      </w:r>
      <w:r w:rsidR="00182C57" w:rsidRPr="008D010F">
        <w:t> </w:t>
      </w:r>
      <w:r w:rsidRPr="008D010F">
        <w:t>kombinovaných (hybridních) kabelů; odbočné body z páteřních tras optických kabelů a HDPE; uložení spojek optických a kombinovaných (hybridních) kabelů (markery v zapisovatelném provedení).</w:t>
      </w:r>
    </w:p>
    <w:p w14:paraId="3AF1275D" w14:textId="74D5730C" w:rsidR="00FD0503" w:rsidRPr="008D010F" w:rsidRDefault="00FD0503" w:rsidP="00F21EDB">
      <w:pPr>
        <w:pStyle w:val="Odstavecseseznamem"/>
        <w:numPr>
          <w:ilvl w:val="4"/>
          <w:numId w:val="14"/>
        </w:numPr>
        <w:jc w:val="both"/>
        <w:rPr>
          <w:sz w:val="18"/>
          <w:szCs w:val="18"/>
        </w:rPr>
      </w:pPr>
      <w:r w:rsidRPr="008D010F">
        <w:rPr>
          <w:b/>
          <w:sz w:val="18"/>
          <w:szCs w:val="18"/>
        </w:rPr>
        <w:lastRenderedPageBreak/>
        <w:t>Zabezpečovací zařízení – fialový marker</w:t>
      </w:r>
      <w:r w:rsidRPr="008D010F">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w:t>
      </w:r>
      <w:r w:rsidR="00182C57" w:rsidRPr="008D010F">
        <w:rPr>
          <w:sz w:val="18"/>
          <w:szCs w:val="18"/>
        </w:rPr>
        <w:t> </w:t>
      </w:r>
      <w:r w:rsidRPr="008D010F">
        <w:rPr>
          <w:sz w:val="18"/>
          <w:szCs w:val="18"/>
        </w:rPr>
        <w:t>kombinovaných (hybridních) kabelů (markery v zapisovatelném provedení).</w:t>
      </w:r>
    </w:p>
    <w:p w14:paraId="50800170" w14:textId="77777777" w:rsidR="00FD0503" w:rsidRPr="008D010F" w:rsidRDefault="00FD0503" w:rsidP="00F21EDB">
      <w:pPr>
        <w:pStyle w:val="Text2-2"/>
        <w:numPr>
          <w:ilvl w:val="4"/>
          <w:numId w:val="14"/>
        </w:numPr>
      </w:pPr>
      <w:r w:rsidRPr="008D010F">
        <w:rPr>
          <w:b/>
          <w:bCs/>
        </w:rPr>
        <w:t>Odpadní</w:t>
      </w:r>
      <w:r w:rsidRPr="008D010F">
        <w:rPr>
          <w:b/>
        </w:rPr>
        <w:t xml:space="preserve"> voda – zelený marker</w:t>
      </w:r>
      <w:r w:rsidRPr="008D010F">
        <w:t xml:space="preserve"> [121,6 kHz] - ventily; všechny typy armatur; čistící výstupy; paty servisních sloupců; vedlejší vedení; značení tras nekovových objektů.</w:t>
      </w:r>
    </w:p>
    <w:p w14:paraId="59C3F9AE" w14:textId="77777777" w:rsidR="00FD0503" w:rsidRPr="008D010F" w:rsidRDefault="00FD0503" w:rsidP="00F21EDB">
      <w:pPr>
        <w:pStyle w:val="Text2-2"/>
      </w:pPr>
      <w:r w:rsidRPr="008D010F">
        <w:t>Označníky je nutno k uloženým kabelům, potrubím a podzemním zařízením pevně upevňovat (např. plastovou vázací páskou).</w:t>
      </w:r>
    </w:p>
    <w:p w14:paraId="4E4E79CD" w14:textId="77777777" w:rsidR="00FD0503" w:rsidRPr="008D010F" w:rsidRDefault="00FD0503" w:rsidP="00F21EDB">
      <w:pPr>
        <w:pStyle w:val="Text2-2"/>
      </w:pPr>
      <w:r w:rsidRPr="008D010F">
        <w:t>U sdělovacích a zabezpečovacích kabelů OŘ se bude informace o markerech zadávat do pasportu do volitelné položky 2 pod označením „RFID“.</w:t>
      </w:r>
    </w:p>
    <w:p w14:paraId="33A39566" w14:textId="77777777" w:rsidR="00FD0503" w:rsidRPr="008D010F" w:rsidRDefault="00FD0503" w:rsidP="00F21EDB">
      <w:pPr>
        <w:pStyle w:val="Text2-2"/>
      </w:pPr>
      <w:r w:rsidRPr="008D010F">
        <w:t>U složek, které nemají žádnou elektronickou databázi, se bude tato informace zadávat ve stejném znění do dokumentace.</w:t>
      </w:r>
    </w:p>
    <w:p w14:paraId="25A7416C" w14:textId="77777777" w:rsidR="00FD0503" w:rsidRPr="008D010F" w:rsidRDefault="00FD0503" w:rsidP="00F21EDB">
      <w:pPr>
        <w:pStyle w:val="Text2-2"/>
      </w:pPr>
      <w:r w:rsidRPr="008D010F">
        <w:t>Informace o použití markerů bude zaznamenaná do DSPS.</w:t>
      </w:r>
    </w:p>
    <w:p w14:paraId="1C859E22" w14:textId="3AD58632" w:rsidR="00FD0503" w:rsidRPr="008D010F" w:rsidRDefault="00FD0503" w:rsidP="000C3375">
      <w:pPr>
        <w:pStyle w:val="Text2-2"/>
      </w:pPr>
      <w:r w:rsidRPr="008D010F">
        <w:t>Do digitální dokumentace se budou zaznamenávat markery ve tvaru kolečka s velkým písmenem M uprostřed ve všech 6 vrstvách odpovídajících kategoriím podzemních vedení. Značka bude tvarově stejná pro všech 6</w:t>
      </w:r>
      <w:r w:rsidR="00182C57" w:rsidRPr="008D010F">
        <w:t> </w:t>
      </w:r>
      <w:r w:rsidRPr="008D010F">
        <w:t>vrstev, rozlišení kategorie bude pouze barvou, která bude odpovídat barvě markeru.</w:t>
      </w:r>
    </w:p>
    <w:p w14:paraId="49FE437D" w14:textId="4739CD9D" w:rsidR="00107E6D" w:rsidRPr="00443EC9" w:rsidRDefault="00443EC9" w:rsidP="00ED13C7">
      <w:pPr>
        <w:pStyle w:val="Text2-1"/>
      </w:pPr>
      <w:r w:rsidRPr="00D22271">
        <w:t xml:space="preserve">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jakýchkoliv částí SO/PS, po dobu provádění Díla. Náklady na zajištění těchto opatření jsou součástí smluvní ceny. </w:t>
      </w:r>
    </w:p>
    <w:p w14:paraId="783A4617" w14:textId="6B825F79" w:rsidR="00A71EA3" w:rsidRPr="00443EC9" w:rsidRDefault="00443EC9" w:rsidP="00A71EA3">
      <w:pPr>
        <w:pStyle w:val="Text2-1"/>
      </w:pPr>
      <w:bookmarkStart w:id="49" w:name="_Ref157070566"/>
      <w:bookmarkStart w:id="50" w:name="_Hlk219198429"/>
      <w:r w:rsidRPr="00D22271">
        <w:t>Kvůli minimalizaci dopadů stavebních prací na železniční provoz bude v maximální možné míře zavedena rychlost v provozované koleji kolem pracovních míst 80 km/h (není-li stávající rychlost v provozovaných kolejích nižší a je-li to technicky možné</w:t>
      </w:r>
      <w:r w:rsidRPr="00D22271">
        <w:rPr>
          <w:b/>
          <w:bCs/>
        </w:rPr>
        <w:t>). Pro</w:t>
      </w:r>
      <w:r w:rsidRPr="00D22271">
        <w:rPr>
          <w:b/>
        </w:rPr>
        <w:t xml:space="preserve"> další zajištění bezpečnosti </w:t>
      </w:r>
      <w:r w:rsidRPr="00D22271">
        <w:rPr>
          <w:b/>
          <w:bCs/>
        </w:rPr>
        <w:t>pracovníků budou proti neúmyslnému vstupu do prostoru provozované koleje instalovány Zhotovitelem mechanické bezpečnostní zábrany schválené</w:t>
      </w:r>
      <w:r w:rsidRPr="00D22271">
        <w:rPr>
          <w:b/>
        </w:rPr>
        <w:t xml:space="preserve"> pro použití na provozované železniční dopravní cestě </w:t>
      </w:r>
      <w:r w:rsidRPr="00D22271">
        <w:rPr>
          <w:b/>
          <w:bCs/>
        </w:rPr>
        <w:t>SŽ</w:t>
      </w:r>
      <w:r w:rsidRPr="00D22271">
        <w:t xml:space="preserve"> (schválené zábrany jsou uvedeny na webu SŽ viz https://www.spravazeleznic.cz/dodavatele-odberatele/technicke-pozadavky-na-vyrobky-zarizeni-a-technologie-pro-zdc/varovne-systemy). Podmínky pro používání bezpečnostních zábran se řídí pokynem SŽ PO-11/2023-GŘ. Případně budou Zhotovitelem stavby přijata další bezpečnostní opatření k zajištění bezpečnosti a plynulosti železničního provozu</w:t>
      </w:r>
      <w:r w:rsidRPr="00443EC9">
        <w:t>.</w:t>
      </w:r>
      <w:bookmarkEnd w:id="49"/>
    </w:p>
    <w:p w14:paraId="6E9FDA43" w14:textId="064E381E" w:rsidR="00A71EA3" w:rsidRPr="008D010F" w:rsidRDefault="00A71EA3" w:rsidP="00A71EA3">
      <w:pPr>
        <w:pStyle w:val="Text2-1"/>
      </w:pPr>
      <w:r w:rsidRPr="008D010F">
        <w:t xml:space="preserve">Zhotovitel nesmí při práci zasahovat jakýmkoliv (strojním) vybavením do provozované koleje. </w:t>
      </w:r>
      <w:r w:rsidRPr="00443EC9">
        <w:rPr>
          <w:b/>
        </w:rPr>
        <w:t xml:space="preserve">Zhotovitel </w:t>
      </w:r>
      <w:r w:rsidR="00443EC9" w:rsidRPr="00D22271">
        <w:rPr>
          <w:b/>
        </w:rPr>
        <w:t>pro splnění požadavků dle Obchodních podmínek a</w:t>
      </w:r>
      <w:r w:rsidR="00443EC9" w:rsidRPr="00443EC9">
        <w:rPr>
          <w:b/>
        </w:rPr>
        <w:t xml:space="preserve"> </w:t>
      </w:r>
      <w:r w:rsidRPr="00443EC9">
        <w:rPr>
          <w:b/>
        </w:rPr>
        <w:t>nad rámec článku 19 odst.12 předpisu SŽ Bp1 je povinen při práci vedle provozované</w:t>
      </w:r>
      <w:r w:rsidRPr="008D010F">
        <w:rPr>
          <w:b/>
        </w:rPr>
        <w:t xml:space="preserve"> nevyloučené koleje použít pouze takové stroje/mechanismy, které jsou vybaveny bezpečnostním systémem omezující otočení pro zamezení střetu projíždějícího vlaku s pracovním strojem, resp. omezovačem zdvihu.</w:t>
      </w:r>
      <w:r w:rsidRPr="008D010F">
        <w:t xml:space="preserve">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p>
    <w:bookmarkEnd w:id="50"/>
    <w:p w14:paraId="4AE06FBC" w14:textId="229AE1B2" w:rsidR="00111937" w:rsidRPr="008D010F" w:rsidRDefault="00111937" w:rsidP="007254C4">
      <w:pPr>
        <w:pStyle w:val="Text2-1"/>
      </w:pPr>
      <w:r w:rsidRPr="008D010F">
        <w:lastRenderedPageBreak/>
        <w:t xml:space="preserve">V případě </w:t>
      </w:r>
      <w:r w:rsidR="00A71EA3" w:rsidRPr="008D010F">
        <w:t>prací,</w:t>
      </w:r>
      <w:r w:rsidRPr="008D010F">
        <w:t xml:space="preserve"> kdy není možné použití strojů/mechanismů se zapnutými „omezovači“ smí být omezovač deaktivován pouze na nezbytně nutnou </w:t>
      </w:r>
      <w:r w:rsidR="00A71EA3" w:rsidRPr="008D010F">
        <w:t>dobu,</w:t>
      </w:r>
      <w:r w:rsidRPr="008D010F">
        <w:t xml:space="preserve"> a to při striktním dodržení všech ostatních zásad BOZP, předpisu SŽ Bp1, zvláště pak ustanovení článku 19 odst.12 písm. d) předpisu SŽ Bp1 – „po dobu jízdy vozidel po sousední koleji musí být práce strojů přerušena“.</w:t>
      </w:r>
    </w:p>
    <w:p w14:paraId="7569E1CE" w14:textId="1C73068E" w:rsidR="00111937" w:rsidRPr="008D010F" w:rsidRDefault="00111937" w:rsidP="007254C4">
      <w:pPr>
        <w:pStyle w:val="Text2-1"/>
      </w:pPr>
      <w:r w:rsidRPr="008D010F">
        <w:t>Nedodržením jakýchkoliv z podmínek z výše uvedených odst. 4.1.</w:t>
      </w:r>
      <w:r w:rsidR="00596DEC" w:rsidRPr="008D010F">
        <w:t>5</w:t>
      </w:r>
      <w:r w:rsidR="00443EC9">
        <w:t>, 4.1.6</w:t>
      </w:r>
      <w:r w:rsidRPr="008D010F">
        <w:t xml:space="preserve"> - 4.1.</w:t>
      </w:r>
      <w:r w:rsidR="00443EC9">
        <w:t>7 těchto ZTP</w:t>
      </w:r>
      <w:r w:rsidRPr="008D010F">
        <w:t xml:space="preserve"> je porušením BOZP a Zhotovitel je povinen uhradit smluvní pokutu ve výši uvedené v Obchodních podmínk</w:t>
      </w:r>
      <w:r w:rsidR="00443EC9">
        <w:t>ách</w:t>
      </w:r>
      <w:r w:rsidR="00651CD4" w:rsidRPr="008D010F">
        <w:t>.</w:t>
      </w:r>
    </w:p>
    <w:p w14:paraId="669E09DF" w14:textId="4732F558" w:rsidR="00290E04" w:rsidRPr="008D010F" w:rsidRDefault="00290E04" w:rsidP="00290E04">
      <w:pPr>
        <w:pStyle w:val="Text2-1"/>
        <w:tabs>
          <w:tab w:val="clear" w:pos="737"/>
        </w:tabs>
      </w:pPr>
      <w:r w:rsidRPr="008D010F">
        <w:t>Zhotovitel je povinen dodržovat podmínky v případě anonymního oznámení o uložení nebo nálezu podezřelého předmětu v souladu s Pokynem ředitele OŘ Ostrava č.  SŽ PO-29/2021-OŘ OVA, který byl Zhotoviteli poskytnut jako součást Zadávací dokumentace (Díl 3_2 Zadávací dokumentace).</w:t>
      </w:r>
    </w:p>
    <w:p w14:paraId="57EDAF04" w14:textId="305E60E0" w:rsidR="00290E04" w:rsidRPr="008D010F" w:rsidRDefault="00290E04" w:rsidP="00290E04">
      <w:pPr>
        <w:pStyle w:val="Text2-1"/>
        <w:tabs>
          <w:tab w:val="clear" w:pos="737"/>
        </w:tabs>
      </w:pPr>
      <w:r w:rsidRPr="008D010F">
        <w:t>Zhotovitel je povinen dodržovat podmínky pro přístupy osob v prostoru stavby v souladu s Pokynem generálního ředitele SŽ PO-09/2021-GŘ, který byl Zhotoviteli poskytnut jako součást Zadávací dokumentace (Díl 3_3 Zadávací dokumentace).</w:t>
      </w:r>
    </w:p>
    <w:p w14:paraId="546001B8" w14:textId="524C4BBF" w:rsidR="00290E04" w:rsidRPr="008D010F" w:rsidRDefault="00290E04" w:rsidP="00290E04">
      <w:pPr>
        <w:pStyle w:val="Text2-1"/>
        <w:tabs>
          <w:tab w:val="clear" w:pos="737"/>
        </w:tabs>
      </w:pPr>
      <w:r w:rsidRPr="008D010F">
        <w:t>Zhotovitel je povinen dodržovat Pokyn ředitele OŘ Ostrava ve věci povinnosti cizích právních subjektů při napěťových výlukách trakčního vedení a činnostech na zařízeních UTZ/E OŘ Ostrava č. SŽ PO-63/2021-OŘ OVA, který byl Zhotoviteli poskytnut jako součást Zadávací dokumentace (Díl 3_4 Zadávací dokumentace).</w:t>
      </w:r>
    </w:p>
    <w:p w14:paraId="022EE4D0" w14:textId="39304E44" w:rsidR="00290E04" w:rsidRPr="008D010F" w:rsidRDefault="00290E04" w:rsidP="00290E04">
      <w:pPr>
        <w:pStyle w:val="Text2-2"/>
      </w:pPr>
      <w:r w:rsidRPr="008D010F">
        <w:t xml:space="preserve">Z důvodu provedení funkčních zkoušek a měření parametrů TV je Zhotovitel povinen ukončit s dostatečným předstihem veškeré práce před plánovaným časem ukončení napěťové výluky TV. Požadovaný čas ukončení prací zhotovitelem zapíše objednatel do </w:t>
      </w:r>
      <w:r w:rsidR="005D4A75" w:rsidRPr="008D010F">
        <w:t>„</w:t>
      </w:r>
      <w:r w:rsidRPr="008D010F">
        <w:t>B“ příkazu vydaného pro vedoucího práce Zhotovitele.</w:t>
      </w:r>
    </w:p>
    <w:p w14:paraId="00D02B0A" w14:textId="61EDDD12" w:rsidR="00290E04" w:rsidRPr="008D010F" w:rsidRDefault="00290E04" w:rsidP="00290E04">
      <w:pPr>
        <w:pStyle w:val="Text2-2"/>
      </w:pPr>
      <w:r w:rsidRPr="008D010F">
        <w:t>Zhotovitel se zavazuje po celou dobu provádění díla, včetně doby potřebné pro odstraňování případných vad, chránit majetek objednatele před jeho poškozením, znehodnocením, zničením, ztrátou či odcizením a učinit veškerá potřebná opatření k ochraně tohoto majetku. Takto se Zhotovitel jmenovitě zavazuje chránit a nese nebezpečí škody na vypnutém trakčním vedení v celém jeho vyloučeném rozsahu. Rozsah vyloučeného trakčního vedení je uveden v příslušném ROV</w:t>
      </w:r>
      <w:r w:rsidR="005D4A75" w:rsidRPr="008D010F">
        <w:t>.</w:t>
      </w:r>
    </w:p>
    <w:p w14:paraId="34E0D66E" w14:textId="371A1AC1" w:rsidR="0061352F" w:rsidRPr="008D010F" w:rsidRDefault="0061352F" w:rsidP="0061352F">
      <w:pPr>
        <w:pStyle w:val="Text2-1"/>
      </w:pPr>
      <w:r w:rsidRPr="008D010F">
        <w:t>Práce budou prováděny ve smyslu plného popisu a poznámek uvedených u jednotlivých položek. Plný popis a poznámky u položek lze získat se sborníku ÚOŽI (ÚRS PRAHA, a.s., Pražská 18, 102 00 Praha 10, 12/2014), nebo na požádání od Objednatele.</w:t>
      </w:r>
    </w:p>
    <w:p w14:paraId="16426AE8" w14:textId="35B4BAA4" w:rsidR="00DF7BAA" w:rsidRPr="008D010F" w:rsidRDefault="00DF7BAA" w:rsidP="00DF7BAA">
      <w:pPr>
        <w:pStyle w:val="Nadpis2-2"/>
      </w:pPr>
      <w:bookmarkStart w:id="51" w:name="_Toc188343167"/>
      <w:bookmarkEnd w:id="32"/>
      <w:r w:rsidRPr="008D010F">
        <w:t>Zeměměřická činnost zhotovitele</w:t>
      </w:r>
      <w:bookmarkEnd w:id="51"/>
    </w:p>
    <w:p w14:paraId="0D0C0FDD" w14:textId="7A84BC18" w:rsidR="00DC55C8" w:rsidRPr="008D010F" w:rsidRDefault="00DC55C8" w:rsidP="00B6442E">
      <w:pPr>
        <w:pStyle w:val="Text2-1"/>
      </w:pPr>
      <w:r w:rsidRPr="008D010F">
        <w:t xml:space="preserve">Zhotovitel zažádá jmenovaného </w:t>
      </w:r>
      <w:r w:rsidR="00F25972" w:rsidRPr="008D010F">
        <w:t xml:space="preserve">Autorizovaného zeměměřického inženýra </w:t>
      </w:r>
      <w:r w:rsidRPr="008D010F">
        <w:t>(</w:t>
      </w:r>
      <w:r w:rsidR="00F25972" w:rsidRPr="008D010F">
        <w:t>AZI)</w:t>
      </w:r>
      <w:r w:rsidRPr="008D010F">
        <w:t xml:space="preserve">) Objednatele </w:t>
      </w:r>
      <w:r w:rsidR="00DC6ACD" w:rsidRPr="008D010F">
        <w:t>(</w:t>
      </w:r>
      <w:r w:rsidR="00407FE9">
        <w:t xml:space="preserve">Ing. Jakub Gavlík, e-mail: </w:t>
      </w:r>
      <w:hyperlink r:id="rId11" w:history="1">
        <w:r w:rsidR="00407FE9" w:rsidRPr="00F0224F">
          <w:rPr>
            <w:rStyle w:val="Hypertextovodkaz"/>
            <w:noProof w:val="0"/>
          </w:rPr>
          <w:t>Gavlik@spravazeleznic.cz</w:t>
        </w:r>
      </w:hyperlink>
      <w:r w:rsidR="00407FE9">
        <w:t xml:space="preserve">, </w:t>
      </w:r>
      <w:r w:rsidR="00407FE9">
        <w:br/>
      </w:r>
      <w:r w:rsidR="00407FE9">
        <w:t>tel. +420 727 877 401</w:t>
      </w:r>
      <w:r w:rsidR="00DC6ACD" w:rsidRPr="008D010F">
        <w:t xml:space="preserve">) </w:t>
      </w:r>
      <w:r w:rsidRPr="008D010F">
        <w:t>o zajištění aktuálních podkladů a postupu vyplývajícího z požadavků uvedených v TKP a těchto ZTP pro provedení díla nejpozději do termínu předání Staveniště.</w:t>
      </w:r>
    </w:p>
    <w:p w14:paraId="49E6BF23" w14:textId="77777777" w:rsidR="00DA469E" w:rsidRPr="008D010F" w:rsidRDefault="00DA469E" w:rsidP="00DA469E">
      <w:pPr>
        <w:pStyle w:val="Text2-1"/>
      </w:pPr>
      <w:bookmarkStart w:id="52" w:name="_Hlk121904716"/>
      <w:bookmarkStart w:id="53" w:name="_Hlk219198595"/>
      <w:bookmarkStart w:id="54" w:name="_Hlk219274223"/>
      <w:bookmarkStart w:id="55" w:name="_Hlk219274957"/>
      <w:r w:rsidRPr="008D010F">
        <w:t>Poskytování geodetických podkladů se řídí Pokynem generálního ředitele</w:t>
      </w:r>
      <w:bookmarkStart w:id="56" w:name="_Hlk113520772"/>
      <w:bookmarkStart w:id="57" w:name="_Hlk113520921"/>
      <w:r w:rsidRPr="008D010F">
        <w:t xml:space="preserve"> SŽ PO-06/2020-GŘ</w:t>
      </w:r>
      <w:bookmarkEnd w:id="56"/>
      <w:bookmarkEnd w:id="57"/>
      <w:r w:rsidRPr="008D010F">
        <w:t>, Pokyn generálního ředitele k poskytování geodetických podkladů a činností pro přípravu a realizaci opravných a investičních akcí.</w:t>
      </w:r>
    </w:p>
    <w:p w14:paraId="343F7376" w14:textId="3217181A" w:rsidR="00DA469E" w:rsidRPr="008D010F" w:rsidRDefault="00FE6D5B" w:rsidP="00FE6D5B">
      <w:pPr>
        <w:pStyle w:val="Text2-1"/>
      </w:pPr>
      <w:bookmarkStart w:id="58" w:name="_Hlk189471709"/>
      <w:r w:rsidRPr="008D010F">
        <w:t>Technické specifikace k přechodnému období DTMŽ a další operativní informace včetně pravidel pro předání geodetické dokumentace jsou v aktuálním znění zveřejňovány na webových stránkách: https://www.spravazeleznic.cz/stavby-zakazky/podklady-pro-zhotovitele/digitalni-technickamapa-zeleznice-technicke-standardy/prechodne-obdobi-dtmz-technicke-specifikace.</w:t>
      </w:r>
    </w:p>
    <w:bookmarkEnd w:id="58"/>
    <w:p w14:paraId="013D563B" w14:textId="77777777" w:rsidR="00DA469E" w:rsidRPr="008D010F" w:rsidRDefault="00DA469E" w:rsidP="00DA469E">
      <w:pPr>
        <w:pStyle w:val="Text2-1"/>
      </w:pPr>
      <w:r w:rsidRPr="008D010F">
        <w:t xml:space="preserve">V případě staveb, které nejsou realizovány podle projektové dokumentace, bude přiměřeně uplatněno ustanovení TKP a dále zjednodušený postup popsaný v následujících bodech. </w:t>
      </w:r>
    </w:p>
    <w:p w14:paraId="35524E57" w14:textId="77777777" w:rsidR="00FE6D5B" w:rsidRPr="008D010F" w:rsidRDefault="00FE6D5B" w:rsidP="00FE6D5B">
      <w:pPr>
        <w:pStyle w:val="Text2-1"/>
      </w:pPr>
      <w:bookmarkStart w:id="59" w:name="_Ref164154233"/>
      <w:bookmarkStart w:id="60" w:name="_Hlk189471776"/>
      <w:bookmarkStart w:id="61" w:name="_Hlk189473853"/>
      <w:r w:rsidRPr="008D010F">
        <w:lastRenderedPageBreak/>
        <w:t>Zhotovitel si zajistí prostřednictvím AZI Zhotovitele geodetické a mapové podklady u AZI Objednatele: geotechnické údaje o bodech ŽBP, železniční mapové podklady (dále jen „ŽMP“) a projekt stávajícího stavu PPK. AZI Objednatele zajistí koordinaci s jednotlivými správci SŽG - ŽBP, ŽMP, PPK, popř. se správcem železničního katastru nemovitostí (dále jen „ŽKN“).</w:t>
      </w:r>
      <w:bookmarkEnd w:id="59"/>
      <w:r w:rsidRPr="008D010F">
        <w:t xml:space="preserve"> </w:t>
      </w:r>
    </w:p>
    <w:p w14:paraId="0DC9BF7B" w14:textId="0577A092" w:rsidR="00DA469E" w:rsidRPr="008D010F" w:rsidRDefault="00DA469E" w:rsidP="00DA469E">
      <w:pPr>
        <w:pStyle w:val="Text2-1"/>
      </w:pPr>
      <w:r w:rsidRPr="008D010F">
        <w:t>Dostupné podklady uvedené v odst.</w:t>
      </w:r>
      <w:r w:rsidR="008D22F2" w:rsidRPr="008D010F">
        <w:t xml:space="preserve"> 4.2.5</w:t>
      </w:r>
      <w:r w:rsidRPr="008D010F">
        <w:t xml:space="preserve"> těchto ZTP splňující TKP, předá AZI Objednatele AZI Zhotovitele a následně bude koordinovat zeměměřické činnosti Zhotovitele v souladu s platnými, obecně závaznými právními předpisy a interními dokumenty a předpisy Správy železnic. </w:t>
      </w:r>
    </w:p>
    <w:p w14:paraId="0FC37F48" w14:textId="14284AFC" w:rsidR="00DA469E" w:rsidRPr="008D010F" w:rsidRDefault="00FE6D5B" w:rsidP="00DA469E">
      <w:pPr>
        <w:pStyle w:val="Text2-1"/>
      </w:pPr>
      <w:r w:rsidRPr="008D010F">
        <w:t>Zhotovitel je povinen v případě prací na úplných mapových podkladech si alespoň 1 měsíc předem vyžádat mapové podklady na SŽG ve vazbě na stav DTMŽ.</w:t>
      </w:r>
    </w:p>
    <w:p w14:paraId="65A6E6A5" w14:textId="2F11DAA4" w:rsidR="00DA469E" w:rsidRPr="008D010F" w:rsidRDefault="00FE6D5B" w:rsidP="00DA469E">
      <w:pPr>
        <w:pStyle w:val="Text2-1"/>
      </w:pPr>
      <w:r w:rsidRPr="008D010F">
        <w:t>Zhotovitel se zavazuje předat doplněné a úplné mapové podklady po 30. 6. 2024 podle pravidel uvedených v předpisu SŽ M20/MP014 a pravidel pro přechodné období DTMŽ (pakliže trvá) ve formátu ŽXML. Zhotovitel se zavazuje data ve formátu ŽXML předat plně navázána na stav v informačním systému DTMŽ</w:t>
      </w:r>
      <w:r w:rsidR="00DA469E" w:rsidRPr="008D010F">
        <w:t>.</w:t>
      </w:r>
      <w:bookmarkEnd w:id="60"/>
    </w:p>
    <w:p w14:paraId="06CCC80F" w14:textId="77777777" w:rsidR="00FE6D5B" w:rsidRPr="008D010F" w:rsidRDefault="00FE6D5B" w:rsidP="00FE6D5B">
      <w:pPr>
        <w:pStyle w:val="Text2-1"/>
      </w:pPr>
      <w:bookmarkStart w:id="62" w:name="_Hlk189471853"/>
      <w:bookmarkStart w:id="63" w:name="_Hlk189472906"/>
      <w:bookmarkStart w:id="64" w:name="_Ref137827693"/>
      <w:bookmarkStart w:id="65" w:name="_Hlk189473912"/>
      <w:bookmarkEnd w:id="61"/>
      <w:r w:rsidRPr="008D010F">
        <w:t>Geodetická dokumentace (geodetická část projektové dokumentace nebo geodetická část DSPS) bude odevzdána v elektronické podobě v otevřené i uzavřené verzi a bude ověřena autorizovaným zeměměřickým inženýrem Zhotovitele (dále jen „AZI Zhotovitele“) v souladu se zákonem č. 200/1994 Sb. V případě doplnění nebo opravy musí být editovaná dokumentace opětovně ověřena AZI Zhotovitele.</w:t>
      </w:r>
    </w:p>
    <w:bookmarkEnd w:id="62"/>
    <w:bookmarkEnd w:id="63"/>
    <w:bookmarkEnd w:id="64"/>
    <w:bookmarkEnd w:id="65"/>
    <w:p w14:paraId="5E651005" w14:textId="77777777" w:rsidR="00C1595B" w:rsidRPr="008D010F" w:rsidRDefault="00C1595B" w:rsidP="00C1595B">
      <w:pPr>
        <w:pStyle w:val="Text2-1"/>
      </w:pPr>
      <w:r w:rsidRPr="008D010F">
        <w:t>Zhotovitel je povinen v případě prací na geodetické části DSPS jak jednotlivých SO a PS tak i souborného zpracování si alespoň 1 měsíc předem vyžádat aktuální mapové podklady u SŽG ve vazbě na stav informačního systému DTMŽ.</w:t>
      </w:r>
    </w:p>
    <w:p w14:paraId="66246E13" w14:textId="77777777" w:rsidR="00C1595B" w:rsidRPr="008D010F" w:rsidRDefault="00C1595B" w:rsidP="00C1595B">
      <w:pPr>
        <w:pStyle w:val="Text2-1"/>
      </w:pPr>
      <w:r w:rsidRPr="008D010F">
        <w:t>Zhotovitel se zavazuje předat geodetickou část DSPS podle pravidel uvedených v předpisu SŽ M20/MP014 a podle pravidel pro přechodné období DTMŽ (pakliže trvá) ve formátu ŽXML.  Zhotovitel se zavazuje data ve formátu ŽXML předat plně navázána na stav v informačním sytému DTMŽ.</w:t>
      </w:r>
    </w:p>
    <w:p w14:paraId="1E9FBC13" w14:textId="77777777" w:rsidR="00C1595B" w:rsidRPr="008D010F" w:rsidRDefault="00C1595B" w:rsidP="00C1595B">
      <w:pPr>
        <w:pStyle w:val="Text2-1"/>
      </w:pPr>
      <w:r w:rsidRPr="008D010F">
        <w:t>Geodetická část jednotlivých SO a PS a souborné zpracování geodetické části DSPS se předává samostatně a ve formátu ŽXML prostřednictvím informačního systému DTMŽ.</w:t>
      </w:r>
    </w:p>
    <w:p w14:paraId="70FEF154" w14:textId="77777777" w:rsidR="00C1595B" w:rsidRPr="008D010F" w:rsidRDefault="00C1595B" w:rsidP="00C1595B">
      <w:pPr>
        <w:pStyle w:val="Text2-1"/>
      </w:pPr>
      <w:r w:rsidRPr="008D010F">
        <w:t>V případě, že v rámci zhotovení stavby dále dojde ke zrušení prvků nebo objektů podléhající evidenci DTMŽ nebo ke změně jejich prostorové polohy, je Zhotovitel povinen tuto skutečnost předat ve formě GAD DTMŽ do informačního systému DTMŽ.</w:t>
      </w:r>
    </w:p>
    <w:p w14:paraId="7F7D07D7" w14:textId="77777777" w:rsidR="00C1595B" w:rsidRPr="008D010F" w:rsidRDefault="00C1595B" w:rsidP="00C1595B">
      <w:pPr>
        <w:pStyle w:val="Text2-1"/>
      </w:pPr>
      <w:r w:rsidRPr="008D010F">
        <w:t>Případné doplňující měření geodetických a mapových podkladů nebo ověření osy koleje pro vypracování projektové dokumentace nebo projektu PPK zajistí Zhotovitel na vlastní náklady podle Metodických pokynů uvedených v</w:t>
      </w:r>
      <w:bookmarkStart w:id="66" w:name="_Hlk113458748"/>
      <w:r w:rsidRPr="008D010F">
        <w:t> čl. 1.7.3 TKP ZEMĚMĚŘICKÁ ČINNOST ZAJIŠŤOVANÁ ZHOTOVITELEM</w:t>
      </w:r>
      <w:bookmarkEnd w:id="66"/>
      <w:r w:rsidRPr="008D010F">
        <w:t xml:space="preserve"> a předá AZI Objednatele ke kontrole.</w:t>
      </w:r>
    </w:p>
    <w:p w14:paraId="7AA2CBB2" w14:textId="77777777" w:rsidR="00C1595B" w:rsidRPr="008D010F" w:rsidRDefault="00C1595B" w:rsidP="00C1595B">
      <w:pPr>
        <w:pStyle w:val="Text2-1"/>
      </w:pPr>
      <w:r w:rsidRPr="008D010F">
        <w:t>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ŽBP, a to na</w:t>
      </w:r>
      <w:r w:rsidRPr="008D010F">
        <w:rPr>
          <w:sz w:val="20"/>
          <w:szCs w:val="20"/>
        </w:rPr>
        <w:t xml:space="preserve"> </w:t>
      </w:r>
      <w:r w:rsidRPr="008D010F">
        <w:t>náklady Zhotovitele. Nahrazení zničených a poškozených bodů ŽBP a zajišťovacích značek ZZ včetně vyhotovení geodetické dokumentace musí být provedeno v souladu s předpisem SŽ M20/MP007 ještě před odevzdáním dokumentace skutečného provedení stavby. Dokumentaci nového ŽBP předá Zhotovitel AZI Objednatele nejpozději při ukončení stavby. Dokumentace nového ŽBP bude součástí DSPS v případě, že samotné DSPS je součástí smluvního vztahu.</w:t>
      </w:r>
    </w:p>
    <w:p w14:paraId="1D172837" w14:textId="03CF3B7F" w:rsidR="00DA469E" w:rsidRPr="008D010F" w:rsidRDefault="00DA469E" w:rsidP="00DA469E">
      <w:pPr>
        <w:pStyle w:val="Text2-1"/>
      </w:pPr>
      <w:r w:rsidRPr="008D010F">
        <w:t xml:space="preserve">Pokud bude pro stavbu vyhotovován projekt PPK, Zhotovitel zajistí návaznost tohoto projektu na stávající projekty PPK a předá ho místně příslušnému správci PPK ke kontrole a schválení před zahájením prací na zřízení BK, a to v </w:t>
      </w:r>
      <w:r w:rsidR="00443EC9">
        <w:t xml:space="preserve">elektronické podobě </w:t>
      </w:r>
      <w:r w:rsidRPr="008D010F">
        <w:t xml:space="preserve">v otevřené formě včetně seznamu souřadnic v textovém formátu. </w:t>
      </w:r>
    </w:p>
    <w:p w14:paraId="1C6E993A" w14:textId="669A93F8" w:rsidR="00DA469E" w:rsidRPr="008D010F" w:rsidRDefault="00C1595B" w:rsidP="00DA469E">
      <w:pPr>
        <w:pStyle w:val="Text2-1"/>
      </w:pPr>
      <w:r w:rsidRPr="008D010F">
        <w:t>V případě směrové a výškové úpravy GPK metodou zmenšování chyb bude zaměření osy koleje součástí dokumentace zaměření skutečného stavu.</w:t>
      </w:r>
    </w:p>
    <w:p w14:paraId="59F91857" w14:textId="07223DF3" w:rsidR="00DA469E" w:rsidRPr="008D010F" w:rsidRDefault="00BC4B8F" w:rsidP="00DA469E">
      <w:pPr>
        <w:pStyle w:val="Text2-1"/>
      </w:pPr>
      <w:r w:rsidRPr="008D010F">
        <w:lastRenderedPageBreak/>
        <w:t>Při zřizování i přejímce BK se Zhotovitel řídí platným zněním předpisu SŽ S2/3. Při zřizovaní BK odevzdává Zhotovitel dokumentaci kontroly PPK ověřený AZI Zhotovitele. Pro přejímku odevzdává Zhotovitel kompletní dokumentaci kontroly PPK s písemným potvrzením SPPK. Pokud pro přejímku bezstykové koleje nedojde k předání dokumentace kontroly prostorové polohy koleje, ověřené AZI Zhotovitele s potvrzením SPPK, nelze považovat BK za zřízenou v rámci stavebních odchylek PPK dle ČSN 736360-2.</w:t>
      </w:r>
    </w:p>
    <w:p w14:paraId="4427AC61" w14:textId="77777777" w:rsidR="00DA469E" w:rsidRPr="008D010F" w:rsidRDefault="00DA469E" w:rsidP="00DA469E">
      <w:pPr>
        <w:pStyle w:val="Text2-1"/>
      </w:pPr>
      <w:r w:rsidRPr="008D010F">
        <w:t>Nedílnou součástí odevzdání je také projektová dokumentace PPK, případně její aktualizovaná verze, pokud došlo vlivem stavebních prací k její úpravě (např. i změna nivelety).</w:t>
      </w:r>
    </w:p>
    <w:p w14:paraId="57EEAEE5" w14:textId="77777777" w:rsidR="00BC4B8F" w:rsidRPr="008D010F" w:rsidRDefault="00BC4B8F" w:rsidP="00BC4B8F">
      <w:pPr>
        <w:pStyle w:val="Text2-1"/>
      </w:pPr>
      <w:bookmarkStart w:id="67" w:name="_Hlk189472040"/>
      <w:r w:rsidRPr="008D010F">
        <w:t>Po úpravě GPK Zhotovitel zajistí zaměření všech kolejových objektů (např. balíza, kolejnicový mazník, snímač počítače náprav, kolejová brzda, výkolejka a další), u kterých došlo ke změně polohy a výšky při úpravě GPK a následně zapracuje do DSPS.</w:t>
      </w:r>
    </w:p>
    <w:p w14:paraId="7AB877CE" w14:textId="77777777" w:rsidR="00BC4B8F" w:rsidRPr="008D010F" w:rsidRDefault="00BC4B8F" w:rsidP="00BC4B8F">
      <w:pPr>
        <w:pStyle w:val="Text2-1"/>
      </w:pPr>
      <w:r w:rsidRPr="008D010F">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AZI Objednatele. </w:t>
      </w:r>
    </w:p>
    <w:p w14:paraId="11D91A44" w14:textId="77777777" w:rsidR="00BC4B8F" w:rsidRPr="008D010F" w:rsidRDefault="00BC4B8F" w:rsidP="00BC4B8F">
      <w:pPr>
        <w:pStyle w:val="Text2-1"/>
      </w:pPr>
      <w:r w:rsidRPr="008D010F">
        <w:t>Pro stanovení rozsahu šířky věcného břemene pro PS, SO, které jsou anebo budou ve správě či vlastnictví Správy železnic, platí tabulka Rozsah věcných břemen ke stažení na webových stránkách: https://www.spravazeleznic.cz/stavby-zakazky/podklady-pro-zhotovitele/zaborovy-elaborat.</w:t>
      </w:r>
    </w:p>
    <w:p w14:paraId="50D16311" w14:textId="77777777" w:rsidR="00BC4B8F" w:rsidRPr="008D010F" w:rsidRDefault="00BC4B8F" w:rsidP="00BC4B8F">
      <w:pPr>
        <w:pStyle w:val="Text2-1"/>
      </w:pPr>
      <w:r w:rsidRPr="008D010F">
        <w:t>Zhotovitel zahájí vyhotovení podkladů pro majetkoprávní vypořádání stavby na základě zaměření skutečného provedení jednotlivých PS/SO bezodkladně po jejich dokončení, nejpozději do 3 měsíců od jejich dokončení.</w:t>
      </w:r>
    </w:p>
    <w:p w14:paraId="0BD25E24" w14:textId="77777777" w:rsidR="00BC4B8F" w:rsidRPr="008D010F" w:rsidRDefault="00BC4B8F" w:rsidP="00BC4B8F">
      <w:pPr>
        <w:pStyle w:val="Text2-1"/>
      </w:pPr>
      <w:r w:rsidRPr="008D010F">
        <w:t xml:space="preserve">Zhotovitel předá dokumentaci AZI Objednatele ke kontrole v termínu odevzdání DSPS uvedeném ve Smlouvě, nejpozději však do 30 dnů od ukončení prací dle platného harmonogramu stavby. AZI Objednatele provede věcnou a formální kontrolu DSPS. Při shledání nedostatků AZI Objednatele zašle vyjádření s uvedenými nedostatky Zhotoviteli, který následně provede opravu DSPS do 10 pracovních dnů. </w:t>
      </w:r>
    </w:p>
    <w:bookmarkEnd w:id="67"/>
    <w:p w14:paraId="57452E45" w14:textId="77777777" w:rsidR="00DA469E" w:rsidRPr="008D010F" w:rsidRDefault="00DA469E" w:rsidP="00DA469E">
      <w:pPr>
        <w:pStyle w:val="Text2-1"/>
      </w:pPr>
      <w:r w:rsidRPr="008D010F">
        <w:rPr>
          <w:b/>
        </w:rPr>
        <w:t>Na neelektrizovaných tratích</w:t>
      </w:r>
      <w:r w:rsidRPr="008D010F">
        <w:t xml:space="preserve"> platí pro zřizování zajištění PPK postupy dle dopisu Ředitele O13, čj. 168954/2021-SŽ-GŘ-O13, Zajištění prostorové polohy na neelektrizovaných tratích SŽ (viz Díl 3_5 Zadávací dokumentace),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p>
    <w:p w14:paraId="140CE5A2" w14:textId="77777777" w:rsidR="00DA469E" w:rsidRPr="008D010F" w:rsidRDefault="00DA469E" w:rsidP="00DA469E">
      <w:pPr>
        <w:pStyle w:val="Text2-1"/>
      </w:pPr>
      <w:bookmarkStart w:id="68" w:name="_Toc122005834"/>
      <w:bookmarkStart w:id="69" w:name="_Toc155697048"/>
      <w:r w:rsidRPr="008D010F">
        <w:t>Další požadavky na Zhotovitele</w:t>
      </w:r>
      <w:bookmarkEnd w:id="68"/>
      <w:bookmarkEnd w:id="69"/>
      <w:r w:rsidRPr="008D010F">
        <w:t>:</w:t>
      </w:r>
    </w:p>
    <w:p w14:paraId="4DD24627" w14:textId="77777777" w:rsidR="00DA469E" w:rsidRPr="008D010F" w:rsidRDefault="00DA469E" w:rsidP="00DA469E">
      <w:pPr>
        <w:pStyle w:val="Text2-2"/>
      </w:pPr>
      <w:r w:rsidRPr="008D010F">
        <w:t xml:space="preserve">Práce budou prováděny ve smyslu plného popisu a poznámek uvedených u jednotlivých položek prací nebo dodávek materiálu. Plný popis a poznámky u položek lze získat se sborníku ÚOŽI (ÚRS PRAHA, a.s., Pražská 18, 102 00 Praha 10, 12/2014), nebo na požádání od Objednatele. </w:t>
      </w:r>
    </w:p>
    <w:p w14:paraId="16DA18E4" w14:textId="77777777" w:rsidR="00DA469E" w:rsidRPr="008D010F" w:rsidRDefault="00DA469E" w:rsidP="00DA469E">
      <w:pPr>
        <w:pStyle w:val="Text2-2"/>
      </w:pPr>
      <w:r w:rsidRPr="008D010F">
        <w:t>Při předání staveniště a při převzetí prací musí být přítomen zástupce Zhotovitele uvedený ve smlouvě o dílo. S technickým dozorem investora objednatele (dále jen TDI) musí Zhotovitel v dostatečném předstihu odsouhlasit technologie a termín provádění prací. TDI předává staveniště, určuje přesný rozsah prací, přebírá a potvrzuje práci ve stavebním deníku a soupisu provedených prací.</w:t>
      </w:r>
    </w:p>
    <w:p w14:paraId="47F9AAAF" w14:textId="77777777" w:rsidR="00DA469E" w:rsidRPr="008D010F" w:rsidRDefault="00DA469E" w:rsidP="00DA469E">
      <w:pPr>
        <w:pStyle w:val="Text2-2"/>
      </w:pPr>
      <w:r w:rsidRPr="008D010F">
        <w:t>TDI potvrzuje zjišťovací protokol na základě přiložené kopie stavebního deníku a potvrzeného soupisu provedených prací. Rovněž určuje místo nasazení pracovníků Zhotovitele.</w:t>
      </w:r>
    </w:p>
    <w:p w14:paraId="51FC0208" w14:textId="1E7FCC3B" w:rsidR="000F07E3" w:rsidRPr="008D010F" w:rsidRDefault="00DA469E" w:rsidP="00DA469E">
      <w:pPr>
        <w:pStyle w:val="Text2-2"/>
      </w:pPr>
      <w:r w:rsidRPr="008D010F">
        <w:lastRenderedPageBreak/>
        <w:t xml:space="preserve">Přeprava mechanizace do vzdálenosti 50 km je započítaná v sazbách strojhodin kalkulovaných mechanizmů v jednotlivých položkách. Proto nebude Zhotovitelem fakturována. Objednatel také požaduje, aby byly přesuny mechanizace mezi jednotlivými stavebními místy pokud možno plánovány a konzultovány s Objednatelem tak, aby nedocházelo ke zbytečným přesunům na dlouhou vzdálenost. </w:t>
      </w:r>
      <w:r w:rsidR="000F07E3" w:rsidRPr="008D010F">
        <w:t xml:space="preserve"> </w:t>
      </w:r>
      <w:bookmarkEnd w:id="52"/>
    </w:p>
    <w:p w14:paraId="4F09C53C" w14:textId="407A54C7" w:rsidR="00DF7BAA" w:rsidRPr="008D010F" w:rsidRDefault="00DF7BAA" w:rsidP="00DF7BAA">
      <w:pPr>
        <w:pStyle w:val="Nadpis2-2"/>
      </w:pPr>
      <w:bookmarkStart w:id="70" w:name="_Toc6410438"/>
      <w:bookmarkStart w:id="71" w:name="_Toc188343168"/>
      <w:bookmarkEnd w:id="53"/>
      <w:r w:rsidRPr="008D010F">
        <w:t>Doklady pře</w:t>
      </w:r>
      <w:r w:rsidR="00443EC9">
        <w:t>d</w:t>
      </w:r>
      <w:r w:rsidRPr="008D010F">
        <w:t>kládané zhotovitelem</w:t>
      </w:r>
      <w:bookmarkEnd w:id="70"/>
      <w:bookmarkEnd w:id="71"/>
    </w:p>
    <w:p w14:paraId="44E06185" w14:textId="6C4EEC16" w:rsidR="00D12C76" w:rsidRPr="008D010F" w:rsidRDefault="00562909" w:rsidP="00562909">
      <w:pPr>
        <w:pStyle w:val="Text2-1"/>
      </w:pPr>
      <w:r w:rsidRPr="008D010F">
        <w:t>Pokud již Zhotovitel nepředložil dále uvedené doklady pře</w:t>
      </w:r>
      <w:r w:rsidR="00F15CBA" w:rsidRPr="008D010F">
        <w:t>d</w:t>
      </w:r>
      <w:r w:rsidRPr="008D010F">
        <w:t xml:space="preserve"> uzavřením </w:t>
      </w:r>
      <w:r w:rsidR="009E0C09" w:rsidRPr="008D010F">
        <w:t>Smlouvy</w:t>
      </w:r>
      <w:r w:rsidRPr="008D010F">
        <w:t>, předloží p</w:t>
      </w:r>
      <w:r w:rsidR="00D12C76" w:rsidRPr="008D010F">
        <w:t>řed zahájením prací na objektech, jejichž součástí jsou „Určená technická zařízení“ ve smyslu vyhlášky MD č. 100/1995 Sb., kterou se stanoví podmínky pro provoz, konstrukci a</w:t>
      </w:r>
      <w:r w:rsidRPr="008D010F">
        <w:t> </w:t>
      </w:r>
      <w:r w:rsidR="00D12C76" w:rsidRPr="008D010F">
        <w:t xml:space="preserve">výrobu určených technických zařízení a jejich konkretizace (Řád určených technických zařízení), v platném znění, včetně prováděcích předpisů k této vyhlášce v platném znění, doklad o tom, že má </w:t>
      </w:r>
      <w:r w:rsidRPr="008D010F">
        <w:t xml:space="preserve">pověření nebo má </w:t>
      </w:r>
      <w:r w:rsidR="00D12C76" w:rsidRPr="008D010F">
        <w:t xml:space="preserve">zajištěnou spolupráci </w:t>
      </w:r>
      <w:r w:rsidRPr="008D010F">
        <w:t>s </w:t>
      </w:r>
      <w:r w:rsidR="00D12C76" w:rsidRPr="008D010F">
        <w:t>právnick</w:t>
      </w:r>
      <w:r w:rsidRPr="008D010F">
        <w:t xml:space="preserve">ou </w:t>
      </w:r>
      <w:r w:rsidR="00D12C76" w:rsidRPr="008D010F">
        <w:t>osob</w:t>
      </w:r>
      <w:r w:rsidRPr="008D010F">
        <w:t>ou, která má pověření</w:t>
      </w:r>
      <w:r w:rsidR="00D12C76" w:rsidRPr="008D010F">
        <w:t xml:space="preserve"> podle ustanovení § 47 odst. 4 zákona č. 266/1994 Sb. o drahách v platném znění pro všechny druhy „Určených technických zařízení“, dotčených </w:t>
      </w:r>
      <w:r w:rsidR="00840EA1" w:rsidRPr="008D010F">
        <w:t>stavebními pr</w:t>
      </w:r>
      <w:r w:rsidR="00174630" w:rsidRPr="008D010F">
        <w:t>a</w:t>
      </w:r>
      <w:r w:rsidR="00840EA1" w:rsidRPr="008D010F">
        <w:t xml:space="preserve">cemi. </w:t>
      </w:r>
      <w:r w:rsidR="00D12C76" w:rsidRPr="008D010F">
        <w:t>Z tohoto dokladu musí být zřejmé, že se vztahuje k plnění předmětné zakázky a bez jeho předložení těchto dokladů nebude možné zahájit práce na výše uvedených objektech.</w:t>
      </w:r>
    </w:p>
    <w:p w14:paraId="69E84C95" w14:textId="06E495BD" w:rsidR="003C1A2C" w:rsidRPr="008D010F" w:rsidRDefault="00E47A63" w:rsidP="00DF7BAA">
      <w:pPr>
        <w:pStyle w:val="Text2-1"/>
      </w:pPr>
      <w:bookmarkStart w:id="72" w:name="_Hlk158280000"/>
      <w:r w:rsidRPr="008D010F">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p>
    <w:p w14:paraId="4E3B5150" w14:textId="77777777" w:rsidR="00DF7BAA" w:rsidRPr="008D010F" w:rsidRDefault="00DF7BAA" w:rsidP="00DF7BAA">
      <w:pPr>
        <w:pStyle w:val="Nadpis2-2"/>
      </w:pPr>
      <w:bookmarkStart w:id="73" w:name="_Toc6410439"/>
      <w:bookmarkStart w:id="74" w:name="_Toc188343169"/>
      <w:bookmarkEnd w:id="72"/>
      <w:r w:rsidRPr="008D010F">
        <w:t>Dokumentace zhotovitele pro stavbu</w:t>
      </w:r>
      <w:bookmarkEnd w:id="73"/>
      <w:bookmarkEnd w:id="74"/>
    </w:p>
    <w:p w14:paraId="196E89B3" w14:textId="612653AA" w:rsidR="002D407A" w:rsidRPr="008D010F" w:rsidRDefault="00304027" w:rsidP="00837668">
      <w:pPr>
        <w:pStyle w:val="Text2-1"/>
        <w:numPr>
          <w:ilvl w:val="2"/>
          <w:numId w:val="21"/>
        </w:numPr>
      </w:pPr>
      <w:r w:rsidRPr="008D010F">
        <w:t xml:space="preserve">Bude-li povaha zadaných stavebních prací vyžadovat vyhotovení </w:t>
      </w:r>
      <w:r w:rsidR="00C1102E" w:rsidRPr="008D010F">
        <w:t>realizační dokumentace stavby, bude požadavek</w:t>
      </w:r>
      <w:r w:rsidRPr="008D010F">
        <w:t xml:space="preserve"> na její vyhotovení </w:t>
      </w:r>
      <w:r w:rsidR="00C1102E" w:rsidRPr="008D010F">
        <w:t xml:space="preserve">sdělen Zhotoviteli před uzavřením </w:t>
      </w:r>
      <w:r w:rsidR="002D407A" w:rsidRPr="008D010F">
        <w:t>Objednávky při zadávání dílčích veřejných zakázek zadávaných v souladu s rámcovou dohodou.</w:t>
      </w:r>
    </w:p>
    <w:p w14:paraId="0DED58C5" w14:textId="402A3CAC" w:rsidR="002D407A" w:rsidRPr="008D010F" w:rsidRDefault="0089463F" w:rsidP="00F92AA0">
      <w:pPr>
        <w:pStyle w:val="Text2-1"/>
        <w:numPr>
          <w:ilvl w:val="2"/>
          <w:numId w:val="21"/>
        </w:numPr>
      </w:pPr>
      <w:r w:rsidRPr="008D010F">
        <w:t>Dále uvedená ustanovení v odst.</w:t>
      </w:r>
      <w:r w:rsidR="008D22F2" w:rsidRPr="008D010F">
        <w:t xml:space="preserve"> 4.4.3 – 4.4.</w:t>
      </w:r>
      <w:r w:rsidR="00443EC9">
        <w:t>6</w:t>
      </w:r>
      <w:r w:rsidR="00B82CDD" w:rsidRPr="008D010F">
        <w:t xml:space="preserve"> </w:t>
      </w:r>
      <w:r w:rsidRPr="008D010F">
        <w:t xml:space="preserve">těchto ZTP </w:t>
      </w:r>
      <w:bookmarkStart w:id="75" w:name="_Hlk144294348"/>
      <w:r w:rsidRPr="008D010F">
        <w:t>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Objednávky.</w:t>
      </w:r>
    </w:p>
    <w:p w14:paraId="488F8FA4" w14:textId="69542B9E" w:rsidR="00740821" w:rsidRPr="008D010F" w:rsidRDefault="002D407A" w:rsidP="00837668">
      <w:pPr>
        <w:pStyle w:val="Text2-1"/>
        <w:numPr>
          <w:ilvl w:val="2"/>
          <w:numId w:val="21"/>
        </w:numPr>
      </w:pPr>
      <w:bookmarkStart w:id="76" w:name="_Ref144289169"/>
      <w:bookmarkEnd w:id="75"/>
      <w:r w:rsidRPr="008D010F">
        <w:t>S</w:t>
      </w:r>
      <w:r w:rsidR="00740821" w:rsidRPr="008D010F">
        <w:t xml:space="preserve">oučástí předmětu díla je i vyhotovení Realizační dokumentace stavby (výrobní, montážní, dílenské, dokumentace dodavatele mostních objektů), která v případě potřeby rozpracovává podrobně zadávací dokumentaci </w:t>
      </w:r>
      <w:r w:rsidR="00BE17B0" w:rsidRPr="008D010F">
        <w:t>(PDPS) s ohledem na znalosti konkrétních dodávaných výrobků, technologií, postupů a výrobních podmínek Zhotovitele. Obsah a rozsah RDS je definován v TKP Staveb státních drah a v</w:t>
      </w:r>
      <w:r w:rsidR="00182C57" w:rsidRPr="008D010F">
        <w:t> </w:t>
      </w:r>
      <w:r w:rsidR="00BE17B0" w:rsidRPr="008D010F">
        <w:t>podrobnostech dle přílohy P8</w:t>
      </w:r>
      <w:r w:rsidR="00740821" w:rsidRPr="008D010F">
        <w:t xml:space="preserve"> směrnice SŽ SM011</w:t>
      </w:r>
      <w:bookmarkEnd w:id="76"/>
      <w:r w:rsidR="000F07E3" w:rsidRPr="008D010F">
        <w:t>.</w:t>
      </w:r>
    </w:p>
    <w:p w14:paraId="38503007" w14:textId="5FF38478" w:rsidR="002E048A" w:rsidRPr="008D010F" w:rsidRDefault="002E048A" w:rsidP="00F21EDB">
      <w:pPr>
        <w:pStyle w:val="Text2-1"/>
      </w:pPr>
      <w:r w:rsidRPr="008D010F">
        <w:t>neobsazeno</w:t>
      </w:r>
    </w:p>
    <w:p w14:paraId="07D32A6A" w14:textId="1B9EDB4F" w:rsidR="00740821" w:rsidRPr="008D010F" w:rsidRDefault="00740821" w:rsidP="00F21EDB">
      <w:pPr>
        <w:pStyle w:val="Text2-1"/>
      </w:pPr>
      <w:r w:rsidRPr="008D010F">
        <w:t>Zhotovitel RDS dodá schválenou výkresovou dokumentaci pro provizorní zabezpečovací zařízení, řešící pouze cílový stav a rozhodující stavební postupy, odsouhlasené v připomínkovém řízení.</w:t>
      </w:r>
    </w:p>
    <w:p w14:paraId="109FD0B0" w14:textId="77777777" w:rsidR="00EE6FF4" w:rsidRPr="008D010F" w:rsidRDefault="00740821" w:rsidP="00F21EDB">
      <w:pPr>
        <w:pStyle w:val="Text2-1"/>
      </w:pPr>
      <w:bookmarkStart w:id="77" w:name="_Ref144289200"/>
      <w:r w:rsidRPr="008D010F">
        <w:t>Za dodání schválené související výkresové dokumentace pro ostatní stavební postupy zodpovídá Zhotovitel stavby v souladu s přílohou P8 směrnice SŽ SM011.</w:t>
      </w:r>
      <w:bookmarkEnd w:id="77"/>
      <w:r w:rsidRPr="008D010F">
        <w:t xml:space="preserve"> </w:t>
      </w:r>
    </w:p>
    <w:p w14:paraId="4B0ECEFE" w14:textId="1012DD1E" w:rsidR="00740821" w:rsidRPr="008D010F" w:rsidRDefault="000A16BD" w:rsidP="00F21EDB">
      <w:pPr>
        <w:pStyle w:val="Text2-1"/>
      </w:pPr>
      <w:r w:rsidRPr="008D010F">
        <w:t xml:space="preserve">Požadavky na zpracování </w:t>
      </w:r>
      <w:r w:rsidR="00740821" w:rsidRPr="008D010F">
        <w:t>technologick</w:t>
      </w:r>
      <w:r w:rsidRPr="008D010F">
        <w:t>ých</w:t>
      </w:r>
      <w:r w:rsidR="00740821" w:rsidRPr="008D010F">
        <w:t xml:space="preserve"> předpis</w:t>
      </w:r>
      <w:r w:rsidRPr="008D010F">
        <w:t>ů</w:t>
      </w:r>
      <w:r w:rsidR="00740821" w:rsidRPr="008D010F">
        <w:t xml:space="preserve"> (TePř) provádění prací včetně kontrolního a zkušebního plánu v jednotlivých etapách stavby (především v plánované výluce) jednotlivých SO a PS v přiměřeném rozsahu nutném pro realizaci stavby</w:t>
      </w:r>
      <w:r w:rsidRPr="008D010F">
        <w:t xml:space="preserve"> budou řešeny se Zhotovitelem před uzavřením Objednávky při zadávání dílčích veřejných zakázek s ohledem na požadovaný rozsah stavebních prací.</w:t>
      </w:r>
    </w:p>
    <w:p w14:paraId="1227BFBE" w14:textId="2644C37B" w:rsidR="00DF7BAA" w:rsidRPr="008D010F" w:rsidRDefault="00D03B0F">
      <w:pPr>
        <w:pStyle w:val="Text2-1"/>
      </w:pPr>
      <w:r w:rsidRPr="008D010F">
        <w:t>Součástí předmětu díla je i vedení stavebních deníků v souladu s kapitolou 1.10.9 TKP.</w:t>
      </w:r>
      <w:r w:rsidR="009E0F4D" w:rsidRPr="008D010F">
        <w:t xml:space="preserve"> Zhotovitel vede</w:t>
      </w:r>
      <w:r w:rsidR="00EB5584" w:rsidRPr="008D010F">
        <w:t xml:space="preserve"> stavební deník v listinné </w:t>
      </w:r>
      <w:r w:rsidR="00832019" w:rsidRPr="008D010F">
        <w:t>podobě,</w:t>
      </w:r>
      <w:r w:rsidR="00EB5584" w:rsidRPr="008D010F">
        <w:t xml:space="preserve"> a to typizovanou formu stavebního deníku, která je schválena dokumentem čj. SŽDC 9112/12-OP.</w:t>
      </w:r>
    </w:p>
    <w:p w14:paraId="65EA353C" w14:textId="06DEA16C" w:rsidR="00D03B0F" w:rsidRPr="008D010F" w:rsidRDefault="00D03B0F" w:rsidP="00DF7BAA">
      <w:pPr>
        <w:pStyle w:val="Text2-1"/>
      </w:pPr>
      <w:r w:rsidRPr="008D010F">
        <w:lastRenderedPageBreak/>
        <w:t xml:space="preserve">Stavební deníky budou vedeny samostatně pro jedno provozní středisko. U rámcových dohod, je možné </w:t>
      </w:r>
      <w:r w:rsidR="00F2757C" w:rsidRPr="008D010F">
        <w:t>Z</w:t>
      </w:r>
      <w:r w:rsidRPr="008D010F">
        <w:t xml:space="preserve">ápis o předání staveniště zhotoviteli před zahájením prací a </w:t>
      </w:r>
      <w:r w:rsidR="00F2757C" w:rsidRPr="008D010F">
        <w:t>Z</w:t>
      </w:r>
      <w:r w:rsidRPr="008D010F">
        <w:t xml:space="preserve">ápis o odevzdání a převzetí díla / části díla nahradit zápisem do stavebního deníku, přiměřeně podle osnovy vzorových zápisů tak, aby byl </w:t>
      </w:r>
      <w:r w:rsidR="006F1FDF" w:rsidRPr="008D010F">
        <w:t>zápis</w:t>
      </w:r>
      <w:r w:rsidR="00777DF7" w:rsidRPr="008D010F">
        <w:t xml:space="preserve"> o odevzdání a převzetí díla/části díla</w:t>
      </w:r>
      <w:r w:rsidR="006F1FDF" w:rsidRPr="008D010F">
        <w:t xml:space="preserve"> dostatečným</w:t>
      </w:r>
      <w:r w:rsidRPr="008D010F">
        <w:t xml:space="preserve"> podkladem pro případnou reklamaci provedeného díla.</w:t>
      </w:r>
    </w:p>
    <w:p w14:paraId="260EF43D" w14:textId="77777777" w:rsidR="00161CC3" w:rsidRPr="008D010F" w:rsidRDefault="00161CC3" w:rsidP="00161CC3">
      <w:pPr>
        <w:pStyle w:val="Text2-1"/>
      </w:pPr>
      <w:r w:rsidRPr="008D010F">
        <w:t xml:space="preserve">V případě, že předmětem stavebních prací bude svařování, navařování nebo broušení, budou tyto práce zaznamenány v následujících dokumentech: </w:t>
      </w:r>
    </w:p>
    <w:p w14:paraId="26BC8262" w14:textId="77777777" w:rsidR="00161CC3" w:rsidRPr="008D010F" w:rsidRDefault="00161CC3" w:rsidP="00161CC3">
      <w:pPr>
        <w:pStyle w:val="Text2-1"/>
        <w:numPr>
          <w:ilvl w:val="3"/>
          <w:numId w:val="41"/>
        </w:numPr>
      </w:pPr>
      <w:r w:rsidRPr="008D010F">
        <w:t>Deník svařování kolejnic v kolejích a výhybkách,</w:t>
      </w:r>
    </w:p>
    <w:p w14:paraId="28E2A240" w14:textId="77777777" w:rsidR="00161CC3" w:rsidRPr="008D010F" w:rsidRDefault="00161CC3" w:rsidP="00161CC3">
      <w:pPr>
        <w:pStyle w:val="Text2-1"/>
        <w:numPr>
          <w:ilvl w:val="3"/>
          <w:numId w:val="41"/>
        </w:numPr>
      </w:pPr>
      <w:r w:rsidRPr="008D010F">
        <w:t>Deník opravy srdcovky (vad jazyka) navařením,</w:t>
      </w:r>
    </w:p>
    <w:p w14:paraId="19773104" w14:textId="77777777" w:rsidR="00161CC3" w:rsidRPr="008D010F" w:rsidRDefault="00161CC3" w:rsidP="00161CC3">
      <w:pPr>
        <w:pStyle w:val="Text2-1"/>
        <w:numPr>
          <w:ilvl w:val="3"/>
          <w:numId w:val="41"/>
        </w:numPr>
      </w:pPr>
      <w:r w:rsidRPr="008D010F">
        <w:t>Protokol o broušení výhybek.</w:t>
      </w:r>
    </w:p>
    <w:p w14:paraId="25E37238" w14:textId="6C6A9B6A" w:rsidR="00161CC3" w:rsidRPr="008D010F" w:rsidRDefault="00161CC3" w:rsidP="00161CC3">
      <w:pPr>
        <w:pStyle w:val="Text2-1"/>
        <w:numPr>
          <w:ilvl w:val="3"/>
          <w:numId w:val="41"/>
        </w:numPr>
      </w:pPr>
      <w:r w:rsidRPr="008D010F">
        <w:t>Protokol o rovinatosti svarů u nových kolejnic dle TKP kap. 8.6.1 a u užitých kolejnic dle přípisu č. j. 43142/2017 – SŽDC-O13 ze dne 27. 10. 2017</w:t>
      </w:r>
    </w:p>
    <w:p w14:paraId="19F38ADB" w14:textId="77777777" w:rsidR="00B53E41" w:rsidRPr="008D010F" w:rsidRDefault="00DF7BAA" w:rsidP="0060019A">
      <w:pPr>
        <w:pStyle w:val="Nadpis2-2"/>
      </w:pPr>
      <w:bookmarkStart w:id="78" w:name="_Toc6410440"/>
      <w:bookmarkStart w:id="79" w:name="_Toc188343170"/>
      <w:bookmarkEnd w:id="33"/>
      <w:bookmarkEnd w:id="54"/>
      <w:r w:rsidRPr="008D010F">
        <w:t xml:space="preserve">Dokumentace </w:t>
      </w:r>
      <w:bookmarkStart w:id="80" w:name="_Hlk143094661"/>
      <w:r w:rsidRPr="008D010F">
        <w:t xml:space="preserve">skutečného provedení </w:t>
      </w:r>
      <w:bookmarkEnd w:id="80"/>
      <w:r w:rsidRPr="008D010F">
        <w:t>stavby</w:t>
      </w:r>
      <w:bookmarkEnd w:id="78"/>
      <w:bookmarkEnd w:id="79"/>
    </w:p>
    <w:p w14:paraId="7527CA55" w14:textId="34012470" w:rsidR="00D50F62" w:rsidRPr="008D010F" w:rsidRDefault="00D50F62" w:rsidP="00D50F62">
      <w:pPr>
        <w:pStyle w:val="Text2-1"/>
      </w:pPr>
      <w:r w:rsidRPr="008D010F">
        <w:t xml:space="preserve">Bude-li povaha zadaných stavebních prací vyžadovat </w:t>
      </w:r>
      <w:r w:rsidR="00C1102E" w:rsidRPr="008D010F">
        <w:t xml:space="preserve">vyhotovení </w:t>
      </w:r>
      <w:r w:rsidR="00EF735D" w:rsidRPr="008D010F">
        <w:t>D</w:t>
      </w:r>
      <w:r w:rsidR="00C1102E" w:rsidRPr="008D010F">
        <w:t xml:space="preserve">okumentace </w:t>
      </w:r>
      <w:r w:rsidR="00EF735D" w:rsidRPr="008D010F">
        <w:t xml:space="preserve">skutečného provedení </w:t>
      </w:r>
      <w:r w:rsidR="00C1102E" w:rsidRPr="008D010F">
        <w:t>stavby</w:t>
      </w:r>
      <w:r w:rsidRPr="008D010F">
        <w:t>, bude požadavek na její vyhotovení sdělen Zhotoviteli před uzavřením Objednávky při zadávání dílčích veřejných zakázek zadávaných v souladu s</w:t>
      </w:r>
      <w:r w:rsidR="00182C57" w:rsidRPr="008D010F">
        <w:t> </w:t>
      </w:r>
      <w:r w:rsidRPr="008D010F">
        <w:t>rámcovou dohodou.</w:t>
      </w:r>
    </w:p>
    <w:p w14:paraId="18E84DC4" w14:textId="63A0C841" w:rsidR="00D50F62" w:rsidRPr="008D010F" w:rsidRDefault="00D50F62" w:rsidP="00D50F62">
      <w:pPr>
        <w:pStyle w:val="Text2-1"/>
      </w:pPr>
      <w:r w:rsidRPr="008D010F">
        <w:t>Objednatel požaduje standardní vyhotovení DSPS dle TKP. V případě, že</w:t>
      </w:r>
      <w:r w:rsidR="00956151" w:rsidRPr="008D010F">
        <w:t xml:space="preserve"> povaha dokončených stavebních prací vyžaduje vedle standardního provedení DSPS i doložení dalších dokumentů, bude jejich výčet řešen před uzavřením Objednávky při zadávání dílčích veřejných zakázek zadávaných v souladu s rámcovou dohodou.</w:t>
      </w:r>
    </w:p>
    <w:p w14:paraId="73ECA3CA" w14:textId="77777777" w:rsidR="0022232C" w:rsidRPr="008D010F" w:rsidRDefault="0022232C" w:rsidP="0022232C">
      <w:pPr>
        <w:pStyle w:val="Text2-1"/>
      </w:pPr>
      <w:r w:rsidRPr="008D010F">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p>
    <w:p w14:paraId="04EA2288" w14:textId="6BEF2E26" w:rsidR="0022232C" w:rsidRPr="008D010F" w:rsidRDefault="0022232C" w:rsidP="0022232C">
      <w:pPr>
        <w:pStyle w:val="Text2-1"/>
      </w:pPr>
      <w:r w:rsidRPr="008D010F">
        <w:t>Pro mostní objekty, konstrukce mostům podobné, opěrné, zárubní a obkladní zdi, galerie a tunely se Zhotovitel zavazuje zajistit technickou část dokumentace skutečného provedení stavby týkající se Díla ve smyslu příslušných kapitol TKP a předpisu SŽDC S3 Železniční svršek, přičemž jeden výtisk musí obsahovat statický přepočet objektu. Rozsah dokumentace skutečného provedení mostních objektů je uveden v předpisu SŽDC S5 Správa mostních objektů.</w:t>
      </w:r>
    </w:p>
    <w:p w14:paraId="1E3060AB" w14:textId="7B7E6B07" w:rsidR="0022232C" w:rsidRPr="00443EC9" w:rsidRDefault="00443EC9" w:rsidP="00D22271">
      <w:pPr>
        <w:pStyle w:val="Text2-1"/>
      </w:pPr>
      <w:bookmarkStart w:id="81" w:name="_Ref156811473"/>
      <w:r w:rsidRPr="00D22271">
        <w:t>Zaměření pro účel geodetické části DSPS přejezdů (všech přejezdů, do kterých bylo stavebně zasahováno, včetně úpravy GPK, demontáže a opětovné montáže konstrukce apod.) se provádí dle metodického pokynu SŽ M20/MP010, přílohy E. Součástí DSPS bude podélný profil pozemní komunikace sestrojený dle zaměření definitivního stavu vozovky, ze kterého bude patrné splnění požadavků ČSN 73 6380. Příloha vyhodnocení nivelety pozemní komunikace v oblasti železničního přejezdu bude dle závazného vzoru Objednatele (viz příloha 7.1.4). U železničních přejezdů, které jsou posuzovány dle čl. 5.3.1 ČSN 73 6380 bude doloženo splnění požadovaných kritérií v rovině kolmé na osu koleje</w:t>
      </w:r>
      <w:bookmarkEnd w:id="81"/>
      <w:r w:rsidR="0022232C" w:rsidRPr="00443EC9">
        <w:t>.</w:t>
      </w:r>
    </w:p>
    <w:p w14:paraId="13A02C78" w14:textId="77777777" w:rsidR="00443EC9" w:rsidRPr="00443EC9" w:rsidRDefault="00443EC9" w:rsidP="00443EC9">
      <w:pPr>
        <w:pStyle w:val="Text2-1"/>
      </w:pPr>
      <w:r w:rsidRPr="00D22271">
        <w:rPr>
          <w:bCs/>
        </w:rPr>
        <w:t>Geodetická část DSPS se vyhotovuje a předává pro SO a PS i pro</w:t>
      </w:r>
      <w:r w:rsidRPr="00D22271">
        <w:t xml:space="preserve"> souborné zpracování </w:t>
      </w:r>
      <w:r w:rsidRPr="00D22271">
        <w:rPr>
          <w:bCs/>
        </w:rPr>
        <w:t>v elektronické podobě podle pravidel pro přechodné období zveřejňovanými na webových stránkách: https://www.spravazeleznic.cz/stavby-zakazky/podklady-pro-zhotovitele/digitalni-technicka-mapa-zeleznice-technicke-standardy/prechodne-obdobi-dtmz-technicke-specifikace.</w:t>
      </w:r>
    </w:p>
    <w:p w14:paraId="02D6B20B" w14:textId="77777777" w:rsidR="00443EC9" w:rsidRPr="00443EC9" w:rsidRDefault="00443EC9" w:rsidP="00443EC9">
      <w:pPr>
        <w:pStyle w:val="Text2-2"/>
      </w:pPr>
      <w:r w:rsidRPr="00D22271">
        <w:t>V listinné podobě se Objednateli předává pouze ověřená souhrnná technická zpráva. Další výstupy v listinné podobě se vyhotovují v případě, že si je vyžádá příslušný zástupce Objednatele.</w:t>
      </w:r>
    </w:p>
    <w:p w14:paraId="10A1F888" w14:textId="44DF27EF" w:rsidR="00443EC9" w:rsidRPr="00D22271" w:rsidRDefault="00443EC9" w:rsidP="00D22271">
      <w:pPr>
        <w:pStyle w:val="Text2-2"/>
      </w:pPr>
      <w:r w:rsidRPr="00D22271">
        <w:t>Pro zhotovení polohopisných plánů v knize plánů je Zhotovitel povinen</w:t>
      </w:r>
      <w:r w:rsidRPr="00443EC9">
        <w:t xml:space="preserve"> </w:t>
      </w:r>
      <w:r w:rsidRPr="00D22271">
        <w:t>vyhotovit odpovídající podklady dle příslušných Právních předpisů vydaných Objednatelem nebo jinak upřesněné zástupcem Objednatele</w:t>
      </w:r>
      <w:r w:rsidRPr="00443EC9">
        <w:t>.</w:t>
      </w:r>
    </w:p>
    <w:p w14:paraId="40F941E9" w14:textId="651C7ADA" w:rsidR="0022232C" w:rsidRPr="008D010F" w:rsidRDefault="0022232C" w:rsidP="00182C57">
      <w:pPr>
        <w:pStyle w:val="Text2-1"/>
      </w:pPr>
      <w:r w:rsidRPr="008D010F">
        <w:rPr>
          <w:b/>
        </w:rPr>
        <w:lastRenderedPageBreak/>
        <w:t>Součástí dokumentů skutečného provedení stavby</w:t>
      </w:r>
      <w:r w:rsidRPr="008D010F">
        <w:t xml:space="preserve"> pro účely kolaudace je také zajištění dokladů v rozsahu požadavků, které se týkají projednání stavby, zápisy z</w:t>
      </w:r>
      <w:r w:rsidR="00182C57" w:rsidRPr="008D010F">
        <w:t> </w:t>
      </w:r>
      <w:r w:rsidRPr="008D010F">
        <w:t>jednání, veškerá souhlasná vyjádření a stanoviska dotčených orgánů a dalších osob, současných i budoucích správců a provozovatelů, včetně dokladů o projednání zásahu stavby do majetku třetích osob, dle požadavku vydaných stavebních povolení:</w:t>
      </w:r>
    </w:p>
    <w:p w14:paraId="35624D8E" w14:textId="70DDE5B2" w:rsidR="0022232C" w:rsidRPr="008D010F" w:rsidRDefault="0022232C" w:rsidP="0022232C">
      <w:pPr>
        <w:pStyle w:val="Odstavecseseznamem"/>
        <w:numPr>
          <w:ilvl w:val="4"/>
          <w:numId w:val="6"/>
        </w:numPr>
        <w:spacing w:after="120"/>
        <w:jc w:val="both"/>
        <w:rPr>
          <w:sz w:val="18"/>
          <w:szCs w:val="18"/>
        </w:rPr>
      </w:pPr>
      <w:r w:rsidRPr="008D010F">
        <w:rPr>
          <w:sz w:val="18"/>
          <w:szCs w:val="18"/>
        </w:rPr>
        <w:t xml:space="preserve">doklady o udělených výjimkách z platných předpisů a norem, případně souhlas </w:t>
      </w:r>
      <w:r w:rsidR="00F121BB" w:rsidRPr="008D010F">
        <w:rPr>
          <w:sz w:val="18"/>
          <w:szCs w:val="18"/>
        </w:rPr>
        <w:t>staveb</w:t>
      </w:r>
      <w:r w:rsidRPr="008D010F">
        <w:rPr>
          <w:sz w:val="18"/>
          <w:szCs w:val="18"/>
        </w:rPr>
        <w:t>ního úřadu,</w:t>
      </w:r>
    </w:p>
    <w:p w14:paraId="1746061F" w14:textId="5370ACE3" w:rsidR="0022232C" w:rsidRPr="008D010F" w:rsidRDefault="0022232C" w:rsidP="0022232C">
      <w:pPr>
        <w:pStyle w:val="Text2-2"/>
        <w:numPr>
          <w:ilvl w:val="4"/>
          <w:numId w:val="6"/>
        </w:numPr>
      </w:pPr>
      <w:r w:rsidRPr="008D010F">
        <w:t>doklady o projednání PD</w:t>
      </w:r>
      <w:r w:rsidR="00443EC9">
        <w:t>PS</w:t>
      </w:r>
      <w:r w:rsidRPr="008D010F">
        <w:t>,</w:t>
      </w:r>
    </w:p>
    <w:p w14:paraId="74659C50" w14:textId="255B56FD" w:rsidR="0022232C" w:rsidRPr="008D010F" w:rsidRDefault="0022232C" w:rsidP="0022232C">
      <w:pPr>
        <w:pStyle w:val="Text2-2"/>
        <w:numPr>
          <w:ilvl w:val="4"/>
          <w:numId w:val="6"/>
        </w:numPr>
      </w:pPr>
      <w:r w:rsidRPr="008D010F">
        <w:t xml:space="preserve">závazná stanoviska dotčených orgánů a další doklady o jednání s dotčenými orgány a účastníky </w:t>
      </w:r>
      <w:r w:rsidR="00F121BB" w:rsidRPr="008D010F">
        <w:t>o povo</w:t>
      </w:r>
      <w:r w:rsidR="00E87AD0" w:rsidRPr="008D010F">
        <w:t>lení záměru</w:t>
      </w:r>
      <w:r w:rsidRPr="008D010F">
        <w:t>,</w:t>
      </w:r>
    </w:p>
    <w:p w14:paraId="01C7E4D1" w14:textId="3C24F430" w:rsidR="00E87AD0" w:rsidRPr="008D010F" w:rsidRDefault="0022232C" w:rsidP="0022232C">
      <w:pPr>
        <w:pStyle w:val="Text2-2"/>
        <w:numPr>
          <w:ilvl w:val="4"/>
          <w:numId w:val="6"/>
        </w:numPr>
      </w:pPr>
      <w:r w:rsidRPr="008D010F">
        <w:t>vyjádření vlastníků a správců dotčených inženýrských sítí,</w:t>
      </w:r>
    </w:p>
    <w:p w14:paraId="51CA47F0" w14:textId="753F00ED" w:rsidR="0022232C" w:rsidRPr="008D010F" w:rsidRDefault="0022232C" w:rsidP="00182C57">
      <w:pPr>
        <w:pStyle w:val="Text2-2"/>
        <w:numPr>
          <w:ilvl w:val="4"/>
          <w:numId w:val="6"/>
        </w:numPr>
      </w:pPr>
      <w:r w:rsidRPr="008D010F">
        <w:t>doklady o projednání s vlastníky pozemků a staveb nebo bytů a nebytových prostor dotčených stavbou, popř. s jinými oprávněnými subjekty.</w:t>
      </w:r>
    </w:p>
    <w:p w14:paraId="4AA537DF" w14:textId="272FBA69" w:rsidR="001D0F1B" w:rsidRPr="008D010F" w:rsidRDefault="00D649B8" w:rsidP="00303850">
      <w:pPr>
        <w:pStyle w:val="Text2-1"/>
      </w:pPr>
      <w:r w:rsidRPr="008D010F">
        <w:t>Dále uvedená ustanovení v odst.</w:t>
      </w:r>
      <w:r w:rsidR="008D22F2" w:rsidRPr="008D010F">
        <w:t xml:space="preserve"> 4.5.</w:t>
      </w:r>
      <w:r w:rsidR="00443EC9">
        <w:t>9</w:t>
      </w:r>
      <w:r w:rsidR="008D22F2" w:rsidRPr="008D010F">
        <w:t xml:space="preserve"> – 4.5.</w:t>
      </w:r>
      <w:r w:rsidR="00443EC9">
        <w:t>10</w:t>
      </w:r>
      <w:r w:rsidR="00F757A4" w:rsidRPr="008D010F">
        <w:t xml:space="preserve"> těchto ZTP 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w:t>
      </w:r>
      <w:r w:rsidR="0087470B" w:rsidRPr="008D010F">
        <w:t>e</w:t>
      </w:r>
      <w:r w:rsidR="00F757A4" w:rsidRPr="008D010F">
        <w:t>k</w:t>
      </w:r>
      <w:r w:rsidR="0087470B" w:rsidRPr="008D010F">
        <w:t>.</w:t>
      </w:r>
    </w:p>
    <w:p w14:paraId="41759A4E" w14:textId="5E8EEDD9" w:rsidR="00D12C76" w:rsidRPr="008D010F" w:rsidRDefault="00D12C76" w:rsidP="00D12C76">
      <w:pPr>
        <w:pStyle w:val="Text2-1"/>
      </w:pPr>
      <w:bookmarkStart w:id="82" w:name="_Ref62136016"/>
      <w:bookmarkStart w:id="83" w:name="_Ref62143456"/>
      <w:r w:rsidRPr="008D010F">
        <w:t>ES prohlášení o ověření subsystému:</w:t>
      </w:r>
      <w:bookmarkEnd w:id="82"/>
      <w:bookmarkEnd w:id="83"/>
    </w:p>
    <w:p w14:paraId="57AD822B" w14:textId="74731A48" w:rsidR="00D12C76" w:rsidRPr="008D010F" w:rsidRDefault="00D12C76" w:rsidP="00D12C76">
      <w:pPr>
        <w:pStyle w:val="Text2-2"/>
      </w:pPr>
      <w:r w:rsidRPr="008D010F">
        <w:t xml:space="preserve">V 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w:t>
      </w:r>
      <w:r w:rsidR="00C7785F" w:rsidRPr="008D010F">
        <w:t>oznámeným subjektem</w:t>
      </w:r>
      <w:r w:rsidRPr="008D010F">
        <w:t xml:space="preserve"> jako doplňku stávajícího ES certifikátu o ověření subsystému. </w:t>
      </w:r>
    </w:p>
    <w:p w14:paraId="366791AD" w14:textId="4A94186D" w:rsidR="00D12C76" w:rsidRPr="008D010F" w:rsidRDefault="00D12C76" w:rsidP="00D12C76">
      <w:pPr>
        <w:pStyle w:val="Text2-2"/>
      </w:pPr>
      <w:r w:rsidRPr="008D010F">
        <w:t xml:space="preserve">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w:t>
      </w:r>
      <w:r w:rsidR="00C7785F" w:rsidRPr="008D010F">
        <w:t>oznámeným subjektem</w:t>
      </w:r>
      <w:r w:rsidRPr="008D010F">
        <w:t>.</w:t>
      </w:r>
    </w:p>
    <w:p w14:paraId="3E4C5C76" w14:textId="77777777" w:rsidR="00D12C76" w:rsidRPr="008D010F" w:rsidRDefault="00D12C76" w:rsidP="00D12C76">
      <w:pPr>
        <w:pStyle w:val="Text2-2"/>
      </w:pPr>
      <w:r w:rsidRPr="008D010F">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1283E0B4" w14:textId="15434A47" w:rsidR="00D12C76" w:rsidRPr="008D010F" w:rsidRDefault="00D12C76" w:rsidP="00D12C76">
      <w:pPr>
        <w:pStyle w:val="Text2-2"/>
      </w:pPr>
      <w:r w:rsidRPr="008D010F">
        <w:t xml:space="preserve">Postup s vydáním Posouzení změny subsystému </w:t>
      </w:r>
      <w:r w:rsidR="00C7785F" w:rsidRPr="008D010F">
        <w:t>oznámeným subjektem</w:t>
      </w:r>
      <w:r w:rsidRPr="008D010F">
        <w:t xml:space="preserve">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w:t>
      </w:r>
      <w:r w:rsidR="00C7785F" w:rsidRPr="008D010F">
        <w:t>/oznámeným subjektem</w:t>
      </w:r>
      <w:r w:rsidRPr="008D010F">
        <w:t xml:space="preserve">. </w:t>
      </w:r>
    </w:p>
    <w:p w14:paraId="685017F4" w14:textId="691F8952" w:rsidR="00D12C76" w:rsidRPr="008D010F" w:rsidRDefault="00D12C76" w:rsidP="00D12C76">
      <w:pPr>
        <w:pStyle w:val="Text2-2"/>
      </w:pPr>
      <w:r w:rsidRPr="008D010F">
        <w:t xml:space="preserve">Ve sporných případech, kdy není možno určit, zda lze použít postup s vydáním Posouzení změny subsystému </w:t>
      </w:r>
      <w:r w:rsidR="00C7785F" w:rsidRPr="008D010F">
        <w:t>oznámeným subjektem</w:t>
      </w:r>
      <w:r w:rsidRPr="008D010F">
        <w:t xml:space="preserve">, musí Zhotovitel postupovat podle stanoviska </w:t>
      </w:r>
      <w:r w:rsidR="00C7785F" w:rsidRPr="008D010F">
        <w:t>oznámeného subjektu</w:t>
      </w:r>
      <w:r w:rsidRPr="008D010F">
        <w:t>.</w:t>
      </w:r>
    </w:p>
    <w:p w14:paraId="63FE53D8" w14:textId="053701EA" w:rsidR="00F76FD7" w:rsidRPr="008D010F" w:rsidRDefault="00606137" w:rsidP="00F76FD7">
      <w:pPr>
        <w:pStyle w:val="Text2-1"/>
        <w:numPr>
          <w:ilvl w:val="2"/>
          <w:numId w:val="21"/>
        </w:numPr>
        <w:rPr>
          <w:b/>
        </w:rPr>
      </w:pPr>
      <w:bookmarkStart w:id="84" w:name="_Ref144294275"/>
      <w:r w:rsidRPr="008D010F">
        <w:t xml:space="preserve">Předání DSPS dle oddílu 1.11.5 Kapitoly 1 TKP </w:t>
      </w:r>
      <w:r w:rsidR="00525C0C" w:rsidRPr="008D010F">
        <w:t>a dle</w:t>
      </w:r>
      <w:r w:rsidRPr="008D010F">
        <w:t xml:space="preserve"> čl.</w:t>
      </w:r>
      <w:r w:rsidR="008D22F2" w:rsidRPr="008D010F">
        <w:t>4.1.2.2</w:t>
      </w:r>
      <w:r w:rsidR="00443EC9">
        <w:t>8</w:t>
      </w:r>
      <w:r w:rsidR="00411389" w:rsidRPr="008D010F">
        <w:t xml:space="preserve"> </w:t>
      </w:r>
      <w:r w:rsidRPr="008D010F">
        <w:t>-</w:t>
      </w:r>
      <w:r w:rsidR="008D22F2" w:rsidRPr="008D010F">
        <w:t xml:space="preserve"> 4.1.2.</w:t>
      </w:r>
      <w:r w:rsidR="00443EC9">
        <w:t>31</w:t>
      </w:r>
      <w:r w:rsidR="00411389" w:rsidRPr="008D010F">
        <w:t xml:space="preserve"> </w:t>
      </w:r>
      <w:r w:rsidRPr="008D010F">
        <w:t xml:space="preserve">těchto ZTP proběhne na médiu: </w:t>
      </w:r>
      <w:r w:rsidRPr="008D010F">
        <w:rPr>
          <w:b/>
        </w:rPr>
        <w:t>USB flash disk</w:t>
      </w:r>
      <w:bookmarkStart w:id="85" w:name="_Toc6410441"/>
      <w:bookmarkEnd w:id="84"/>
      <w:r w:rsidR="00203DB1" w:rsidRPr="008D010F">
        <w:rPr>
          <w:rFonts w:eastAsia="Verdana" w:cs="Times New Roman"/>
        </w:rPr>
        <w:t xml:space="preserve">. </w:t>
      </w:r>
    </w:p>
    <w:p w14:paraId="30ED94AF" w14:textId="4ABBA1D5" w:rsidR="00DF7BAA" w:rsidRPr="008D010F" w:rsidRDefault="00DF7BAA" w:rsidP="00DF7BAA">
      <w:pPr>
        <w:pStyle w:val="Nadpis2-2"/>
      </w:pPr>
      <w:bookmarkStart w:id="86" w:name="_Toc188343171"/>
      <w:r w:rsidRPr="008D010F">
        <w:t>Zabezpečovací zařízení</w:t>
      </w:r>
      <w:bookmarkEnd w:id="85"/>
      <w:bookmarkEnd w:id="86"/>
    </w:p>
    <w:p w14:paraId="53708665" w14:textId="219558DC" w:rsidR="00161CC3" w:rsidRPr="008D010F" w:rsidRDefault="00161CC3" w:rsidP="00161CC3">
      <w:pPr>
        <w:pStyle w:val="Text2-1"/>
      </w:pPr>
      <w:bookmarkStart w:id="87" w:name="_Toc6410442"/>
      <w:r w:rsidRPr="008D010F">
        <w:t xml:space="preserve">Z důvodu provádění prací, při kterých by mohlo dojít k poškození zab. zařízení, jsou součástí rámcové dohody i položky související s nutnou demontáží a montáží </w:t>
      </w:r>
      <w:r w:rsidR="00203DB1" w:rsidRPr="008D010F">
        <w:t>těchto</w:t>
      </w:r>
      <w:r w:rsidRPr="008D010F">
        <w:t xml:space="preserve"> zařízení umístěných v koleji. </w:t>
      </w:r>
    </w:p>
    <w:p w14:paraId="7E89B63C" w14:textId="77777777" w:rsidR="00DF7BAA" w:rsidRPr="008D010F" w:rsidRDefault="00DF7BAA" w:rsidP="00DF7BAA">
      <w:pPr>
        <w:pStyle w:val="Nadpis2-2"/>
      </w:pPr>
      <w:bookmarkStart w:id="88" w:name="_Toc188343172"/>
      <w:r w:rsidRPr="008D010F">
        <w:lastRenderedPageBreak/>
        <w:t>Sdělovací zařízení</w:t>
      </w:r>
      <w:bookmarkEnd w:id="87"/>
      <w:bookmarkEnd w:id="88"/>
    </w:p>
    <w:p w14:paraId="02645B9F" w14:textId="48755A84" w:rsidR="00161CC3" w:rsidRPr="008D010F" w:rsidRDefault="00161CC3" w:rsidP="00161CC3">
      <w:pPr>
        <w:pStyle w:val="Text2-1"/>
      </w:pPr>
      <w:bookmarkStart w:id="89" w:name="_Toc6410443"/>
      <w:r w:rsidRPr="008D010F">
        <w:t>Z důvodu provádění prací, při kterých by mohlo dojít k poškození zab. zařízení, jsou součástí rámcové dohody i položky související s nutnou demontáží a montáží t</w:t>
      </w:r>
      <w:r w:rsidR="005C0B96" w:rsidRPr="008D010F">
        <w:t>ě</w:t>
      </w:r>
      <w:r w:rsidRPr="008D010F">
        <w:t xml:space="preserve">chto zařízení umístěných v koleji. </w:t>
      </w:r>
    </w:p>
    <w:p w14:paraId="01F4A384" w14:textId="77777777" w:rsidR="00DF7BAA" w:rsidRPr="008D010F" w:rsidRDefault="00DF7BAA" w:rsidP="00DF7BAA">
      <w:pPr>
        <w:pStyle w:val="Nadpis2-2"/>
      </w:pPr>
      <w:bookmarkStart w:id="90" w:name="_Toc188343173"/>
      <w:r w:rsidRPr="008D010F">
        <w:t>Silnoproudá technologie včetně DŘT, trakční a energetická zařízení</w:t>
      </w:r>
      <w:bookmarkEnd w:id="89"/>
      <w:bookmarkEnd w:id="90"/>
    </w:p>
    <w:p w14:paraId="6E89E583" w14:textId="12161E6F" w:rsidR="00161CC3" w:rsidRPr="008D010F" w:rsidRDefault="00161CC3" w:rsidP="00F12465">
      <w:pPr>
        <w:pStyle w:val="Text2-1"/>
      </w:pPr>
      <w:bookmarkStart w:id="91" w:name="_Toc6410444"/>
      <w:r w:rsidRPr="008D010F">
        <w:t xml:space="preserve">Z důvodu provádění prací, při kterých by mohlo dojít k poškození trakčních a energetických zařízení, jsou součástí rámcové dohody i položky související s nutnou demontáží a montáží těchto zařízení umístěných v koleji. </w:t>
      </w:r>
      <w:r w:rsidR="00F12465" w:rsidRPr="008D010F">
        <w:t>Jedná se zejména o práce na EOV a ukolejnění.</w:t>
      </w:r>
    </w:p>
    <w:p w14:paraId="07EDB64A" w14:textId="77777777" w:rsidR="00DF7BAA" w:rsidRPr="008D010F" w:rsidRDefault="00DF7BAA" w:rsidP="00DF7BAA">
      <w:pPr>
        <w:pStyle w:val="Nadpis2-2"/>
      </w:pPr>
      <w:bookmarkStart w:id="92" w:name="_Toc188343174"/>
      <w:r w:rsidRPr="008D010F">
        <w:t>Ostatní technologická zařízení</w:t>
      </w:r>
      <w:bookmarkEnd w:id="91"/>
      <w:bookmarkEnd w:id="92"/>
    </w:p>
    <w:p w14:paraId="3118FDF1" w14:textId="77777777" w:rsidR="00161CC3" w:rsidRPr="008D010F" w:rsidRDefault="00161CC3" w:rsidP="00AA3F84">
      <w:pPr>
        <w:pStyle w:val="Text2-1"/>
      </w:pPr>
      <w:bookmarkStart w:id="93" w:name="_Toc6410445"/>
      <w:r w:rsidRPr="008D010F">
        <w:t>Při provádění výkopových prací je třeba dbát na to, aby nebyla poškozena jiná podzemní zařízení či vedení inženýrských sítí. Před započetím výkopových prací proto Zhotovitel zajistí vytýčení stávajících podzemních inženýrských sítí v místě stavby na základě podkladů od Objednatele. Bez tohoto vytýčení nesmí Zhotovitel zahájit výkopové práce.</w:t>
      </w:r>
    </w:p>
    <w:p w14:paraId="10A40BA4" w14:textId="77777777" w:rsidR="00161CC3" w:rsidRPr="008D010F" w:rsidRDefault="00161CC3" w:rsidP="00AA3F84">
      <w:pPr>
        <w:pStyle w:val="Text2-1"/>
        <w:rPr>
          <w:b/>
        </w:rPr>
      </w:pPr>
      <w:r w:rsidRPr="008D010F">
        <w:t>Při provádění prací nesmí být poškozeno ani žádné nadzemní zařízení, budova či technologie Objednatele nebo jiného subjektu, nebo musí být tomuto poškození maximálně předcházeno. Místa hrozící případným poškozením budou předem konzultována s vedoucím PS s místní znalostí. Stejně tak nesmí dojít k ohrožení provozování drážní dopravy (např. pokácením stromu do průjezdného průřezu, zasáhnutím mechanizace do průjezdného průřezu vedlejší koleje apod.), pokud budou práce prováděny při nevyloučeném drážním provozu.</w:t>
      </w:r>
    </w:p>
    <w:p w14:paraId="7E01DFFD" w14:textId="3E06A2ED" w:rsidR="00DF7BAA" w:rsidRPr="008D010F" w:rsidRDefault="00DF7BAA" w:rsidP="00161CC3">
      <w:pPr>
        <w:pStyle w:val="Nadpis2-2"/>
      </w:pPr>
      <w:bookmarkStart w:id="94" w:name="_Toc188343175"/>
      <w:r w:rsidRPr="008D010F">
        <w:t>Železniční svršek</w:t>
      </w:r>
      <w:bookmarkEnd w:id="93"/>
      <w:bookmarkEnd w:id="94"/>
      <w:r w:rsidRPr="008D010F">
        <w:t xml:space="preserve"> </w:t>
      </w:r>
    </w:p>
    <w:p w14:paraId="61B1A5DD" w14:textId="7A67649C" w:rsidR="00A06390" w:rsidRPr="008D010F" w:rsidRDefault="00A06390" w:rsidP="006439B8">
      <w:pPr>
        <w:pStyle w:val="Text2-1"/>
      </w:pPr>
      <w:bookmarkStart w:id="95" w:name="_Hlk219274036"/>
      <w:r w:rsidRPr="008D010F">
        <w:rPr>
          <w:bCs/>
        </w:rPr>
        <w:t>Délka záruční doby na opravy srdcovek navařením po záruční době srdcovky je upravena pokynem SŽ PO-23/2024-GŘ ze dne 23. 1. 2025, pod čj. 156/2025-SŽ-CTD-ÚDT.</w:t>
      </w:r>
    </w:p>
    <w:p w14:paraId="219527F3" w14:textId="37DAF6E5" w:rsidR="00A06390" w:rsidRPr="008D010F" w:rsidRDefault="00A06390" w:rsidP="00A06390">
      <w:pPr>
        <w:pStyle w:val="Text2-1"/>
        <w:rPr>
          <w:bCs/>
        </w:rPr>
      </w:pPr>
      <w:r w:rsidRPr="008D010F">
        <w:rPr>
          <w:bCs/>
        </w:rPr>
        <w:t>Zhotovitel předá nejpozději jeden měsíc po předání části Díla nebo Díla (pro každý stavební objekt nebo etapu stavebního díla) doklady o kvalitě použitých součástí či sestav železničního svršku (tj. předepsané dokumenty kontroly výrobce, popř. doklady o ověření kvality ze strany SŽ v souladu s příslušnými TPD) podle čl. 1.8.2 odst. (6) e) Kapitoly 1 TKP (dále jen „doklady o kvalitě“). Doklady o kvalitě budou zaslány v elektronické podobě na e-mailovou adresu CTDsledovatelnost@spravazeleznic.cz. Z průvodního textu e-mailu musí být zřejmá jednoznačná identifikace akce a objektu stavební části tak, aby dokladovaný materiál mohl být s příslušným místem/úsekem železniční dráhy SŽ evidenčně propojen.</w:t>
      </w:r>
    </w:p>
    <w:bookmarkEnd w:id="95"/>
    <w:p w14:paraId="76384E0F" w14:textId="744A4E7A" w:rsidR="006439B8" w:rsidRPr="008D010F" w:rsidRDefault="00F12465" w:rsidP="006439B8">
      <w:pPr>
        <w:pStyle w:val="Text2-1"/>
      </w:pPr>
      <w:r w:rsidRPr="008D010F">
        <w:t xml:space="preserve">Součástí rámcové </w:t>
      </w:r>
      <w:r w:rsidR="006439B8" w:rsidRPr="008D010F">
        <w:t>dohody</w:t>
      </w:r>
      <w:r w:rsidRPr="008D010F">
        <w:t xml:space="preserve"> jsou mimo </w:t>
      </w:r>
      <w:r w:rsidR="006439B8" w:rsidRPr="008D010F">
        <w:t>veškeré práce a dodávky pro železniční svršek a spodek obsaženy taktéž práce spojené s opravou provozem opotřebených součástí železničního svršku a to:</w:t>
      </w:r>
    </w:p>
    <w:p w14:paraId="69178FE1" w14:textId="77777777" w:rsidR="006439B8" w:rsidRPr="008D010F" w:rsidRDefault="006439B8" w:rsidP="006439B8">
      <w:pPr>
        <w:pStyle w:val="Text2-1"/>
        <w:numPr>
          <w:ilvl w:val="0"/>
          <w:numId w:val="47"/>
        </w:numPr>
      </w:pPr>
      <w:r w:rsidRPr="008D010F">
        <w:t>navařování srdcovek ZP, ZPN z materiálu běžné jakosti, srdcovek SK s kovaným kaleným klínem, srdcovek ZPT, ZMM celolité a zkrácené monobloky z manganové oceli, srdcovek ZMB zkrácené monobloky z bainitické oceli,</w:t>
      </w:r>
    </w:p>
    <w:p w14:paraId="47F7A373" w14:textId="77777777" w:rsidR="006439B8" w:rsidRPr="008D010F" w:rsidRDefault="006439B8" w:rsidP="006439B8">
      <w:pPr>
        <w:pStyle w:val="Text2-1"/>
        <w:numPr>
          <w:ilvl w:val="0"/>
          <w:numId w:val="47"/>
        </w:numPr>
      </w:pPr>
      <w:r w:rsidRPr="008D010F">
        <w:t>broušení výhybek, odstraňování drobných vad nevyžadujících navařování, reprofilace srdcovek, opornic a jazyků broušením a obrušování převalků, dle podmínek stanovených pokynem GŘ č.10/2015 (příloha ZD č. 12),</w:t>
      </w:r>
    </w:p>
    <w:p w14:paraId="02463E29" w14:textId="77777777" w:rsidR="006439B8" w:rsidRPr="008D010F" w:rsidRDefault="006439B8" w:rsidP="006439B8">
      <w:pPr>
        <w:pStyle w:val="Text2-1"/>
        <w:numPr>
          <w:ilvl w:val="0"/>
          <w:numId w:val="47"/>
        </w:numPr>
      </w:pPr>
      <w:r w:rsidRPr="008D010F">
        <w:t>výměna kolejnic a LISů, svařování kolejnic termitem, elektrickým obloukem a stykově odtavením v obvodu OŘ Ostrava (oprava BK, výměna LIS, vevařování kol. vložek atd.),</w:t>
      </w:r>
    </w:p>
    <w:p w14:paraId="1FA52AD4" w14:textId="2D9BDEF9" w:rsidR="00F12465" w:rsidRPr="008D010F" w:rsidRDefault="006439B8" w:rsidP="006439B8">
      <w:pPr>
        <w:pStyle w:val="Text2-1"/>
        <w:numPr>
          <w:ilvl w:val="0"/>
          <w:numId w:val="47"/>
        </w:numPr>
      </w:pPr>
      <w:r w:rsidRPr="008D010F">
        <w:t xml:space="preserve">výměna srdcovek, opornic, jazyků a jejich vevaření do výhybky a montáž elektro-vodivých propojek. </w:t>
      </w:r>
    </w:p>
    <w:p w14:paraId="2CC215D4" w14:textId="77777777" w:rsidR="0013194A" w:rsidRPr="008D010F" w:rsidRDefault="0013194A" w:rsidP="0013194A">
      <w:pPr>
        <w:pStyle w:val="Text2-1"/>
      </w:pPr>
      <w:bookmarkStart w:id="96" w:name="_Toc6410446"/>
      <w:r w:rsidRPr="008D010F">
        <w:t>Po jízdě měřícího prostředku měřícího parametry GPK je Zhotovitel povinen odstranit závady</w:t>
      </w:r>
      <w:r w:rsidRPr="008D010F">
        <w:rPr>
          <w:b/>
        </w:rPr>
        <w:t xml:space="preserve"> </w:t>
      </w:r>
      <w:r w:rsidRPr="008D010F">
        <w:t xml:space="preserve">(pokud o to bude požádán) v termínech uvedených dle ČSN 736360-2. Jedná se především o odstraňování okamžitých závad (ručním podbitím pražců, opravu rozchodu </w:t>
      </w:r>
      <w:r w:rsidRPr="008D010F">
        <w:lastRenderedPageBreak/>
        <w:t>apod.). Zhotovitel musí respektovat tyto termíny tím způsobem, že nastoupí na místa určená technickým dozorem, nejdéle do 7 kalendářních dnů po výzvě e-mailem u závad mezních provozních odchylek (hladina IAL) a do 30 dní u provozních odchylek (hladina IL).</w:t>
      </w:r>
    </w:p>
    <w:p w14:paraId="2CCC440D" w14:textId="77777777" w:rsidR="0013194A" w:rsidRPr="008D010F" w:rsidRDefault="0013194A" w:rsidP="0013194A">
      <w:pPr>
        <w:pStyle w:val="Text2-1"/>
      </w:pPr>
      <w:r w:rsidRPr="008D010F">
        <w:t>Objednatel požaduje, aby vrtule včetně vrtaných otvorů do měněných dřevěných pražců příčných a výhybkových byly řádně ošetřeny asfaltovým hydroizolačním přípravkem (např.: modifikovaná asfaltová emulze apod.) tak, že po zatočení vrtulí bude vždy část přípravku vytlačena z otvoru ven kolem hlavy vrtule. Dodávka hydroizolačního přípravku bude součástí ceny položek pro vrtání dřev. pražců, resp. položek pro výměnu nevystrojených dřevěných pražců příčných a výhybkových.</w:t>
      </w:r>
    </w:p>
    <w:p w14:paraId="335B7EFD" w14:textId="77777777" w:rsidR="0013194A" w:rsidRPr="008D010F" w:rsidRDefault="0013194A" w:rsidP="0013194A">
      <w:pPr>
        <w:pStyle w:val="Text2-1"/>
      </w:pPr>
      <w:r w:rsidRPr="008D010F">
        <w:t>Výstupy návrhu APK pro ASP/ASPv (výsledné návrhové křivky směrového a výškového průběhu) jsou cílový stav, který zasílá Objednatel před výlukou jako zadávací podmínky práce. Návrhové křivky PPK/PPV může Zhotovitel připomínkovat, případně si upravovat práci ASP/ASPv jen tak, aby byly v cílovém stavu křivky splněny. Dosažení těchto křivek, tj. dané polohy PPK/PPV, bude posuzováno kontrolním měřením po provedení prací.</w:t>
      </w:r>
    </w:p>
    <w:p w14:paraId="582388B3" w14:textId="77777777" w:rsidR="0013194A" w:rsidRPr="008D010F" w:rsidRDefault="0013194A" w:rsidP="0013194A">
      <w:pPr>
        <w:pStyle w:val="Text2-1"/>
        <w:rPr>
          <w:rStyle w:val="Tun"/>
        </w:rPr>
      </w:pPr>
      <w:r w:rsidRPr="008D010F">
        <w:t>V průběhu prací zasahujících souvisle do GPK (strojní úprava GPK) bude přítomen subjekt zajišťující po celou dobu potřebné geodetické práce.</w:t>
      </w:r>
      <w:r w:rsidRPr="008D010F">
        <w:rPr>
          <w:rStyle w:val="Tun"/>
          <w:b w:val="0"/>
        </w:rPr>
        <w:t xml:space="preserve"> </w:t>
      </w:r>
    </w:p>
    <w:p w14:paraId="66401E3B" w14:textId="77777777" w:rsidR="0013194A" w:rsidRPr="008D010F" w:rsidRDefault="0013194A" w:rsidP="0013194A">
      <w:pPr>
        <w:pStyle w:val="Text2-1"/>
      </w:pPr>
      <w:r w:rsidRPr="008D010F">
        <w:t>Zhotovitel dodá při konečné předávce datové výstupy ASP pro kontrolu dosažených posunů a zdvihů koleje.</w:t>
      </w:r>
    </w:p>
    <w:p w14:paraId="44D4AA28" w14:textId="77777777" w:rsidR="0013194A" w:rsidRPr="008D010F" w:rsidRDefault="0013194A" w:rsidP="0013194A">
      <w:pPr>
        <w:pStyle w:val="Text2-1"/>
      </w:pPr>
      <w:r w:rsidRPr="008D010F">
        <w:t xml:space="preserve">Stroje provádějící práce přesnou metodou pomocí dat naměřených měřícím zařízením PPK musí mít platné osvědčení o způsobilosti vydané CDT (TÚDC). </w:t>
      </w:r>
    </w:p>
    <w:p w14:paraId="2D908983" w14:textId="77777777" w:rsidR="0013194A" w:rsidRPr="008D010F" w:rsidRDefault="0013194A" w:rsidP="0013194A">
      <w:pPr>
        <w:pStyle w:val="Text2-1"/>
      </w:pPr>
      <w:r w:rsidRPr="008D010F">
        <w:t xml:space="preserve">Při podbíjení výhybek na betonových pražcích požadujeme nasazení ASP výhybkové s přídavným zdvihem pro podbitím odbočné větve (viz S3/1, čl. 90). </w:t>
      </w:r>
    </w:p>
    <w:p w14:paraId="1CF83D49" w14:textId="77777777" w:rsidR="0013194A" w:rsidRPr="008D010F" w:rsidRDefault="0013194A" w:rsidP="0013194A">
      <w:pPr>
        <w:pStyle w:val="Text2-1"/>
      </w:pPr>
      <w:r w:rsidRPr="008D010F">
        <w:t>Na dvoukolejných tratích požaduje Objednatel přednostně nasazení strojů, které pro svoji práci nepotřebují omezení rychlosti pro jízdu vlaků po vedlejší provozované koleji.</w:t>
      </w:r>
    </w:p>
    <w:p w14:paraId="7A53D310" w14:textId="77777777" w:rsidR="0013194A" w:rsidRPr="008D010F" w:rsidRDefault="0013194A" w:rsidP="0013194A">
      <w:pPr>
        <w:pStyle w:val="Text2-1"/>
      </w:pPr>
      <w:r w:rsidRPr="008D010F">
        <w:t xml:space="preserve">U míst nepodbíjitelných ASP a u dalších míst na žádost TDI zajistí Zhotovitel podbití ručními výkonnými podbíječkami. </w:t>
      </w:r>
    </w:p>
    <w:p w14:paraId="7CD4F9D4" w14:textId="77777777" w:rsidR="0013194A" w:rsidRPr="008D010F" w:rsidRDefault="0013194A" w:rsidP="0013194A">
      <w:pPr>
        <w:pStyle w:val="Text2-1"/>
      </w:pPr>
      <w:r w:rsidRPr="008D010F">
        <w:t>Z důvodu dlouhodobější trvanlivosti budou dlouhé výhybkové pražce podbíjeny v celé jejich délce. To se týká především míst, které ASPv nedokáže podbít vlastními pěchy. Tato místa, a taktéž oblast srdcovkových částí výhybek a prostory LIS, budou podbity výkonnými ručními podbíječkami bezprostředně po práci ASP/ASPv ještě v konkrétní výluce. Tyto práce jsou součástí položek strojního podbití výhybek.</w:t>
      </w:r>
    </w:p>
    <w:p w14:paraId="1181454F" w14:textId="77777777" w:rsidR="0013194A" w:rsidRPr="008D010F" w:rsidRDefault="0013194A" w:rsidP="0013194A">
      <w:pPr>
        <w:pStyle w:val="Text2-1"/>
      </w:pPr>
      <w:r w:rsidRPr="008D010F">
        <w:t xml:space="preserve">V oblasti výhybek v hlavních traťových kolejích bude realizováno inverzní převýšení dle předpisu S3/1. Realizace inverzního převýšení bude kontrolována TDI ruční rozchodkou po průjezdu ASPv. V případě, že ASPv neprovede požadované inverzní převýšení, Zhotovitel jej neprodleně provede ručním podbitím VPS. V tomto případě je ruční podbíjení součástí položky pro strojní podbití výhybky a nebude fakturováno. </w:t>
      </w:r>
    </w:p>
    <w:p w14:paraId="274CB4F4" w14:textId="77777777" w:rsidR="0013194A" w:rsidRPr="008D010F" w:rsidRDefault="0013194A" w:rsidP="0013194A">
      <w:pPr>
        <w:pStyle w:val="Text2-1"/>
      </w:pPr>
      <w:r w:rsidRPr="008D010F">
        <w:t>V místě zbahnělého kolejového lože bude toto na žádost TDI odstraněno a následně doplněno čistým kamenivem Zhotovitelem.</w:t>
      </w:r>
    </w:p>
    <w:p w14:paraId="44C6B288" w14:textId="77777777" w:rsidR="0013194A" w:rsidRPr="008D010F" w:rsidRDefault="0013194A" w:rsidP="0013194A">
      <w:pPr>
        <w:pStyle w:val="Text2-1"/>
      </w:pPr>
      <w:bookmarkStart w:id="97" w:name="_Hlk121313525"/>
      <w:r w:rsidRPr="008D010F">
        <w:t>Objednatel požaduje dodávku kameniva od výrobců vlastnících Osvědčení pro dodávky do železničních drah ČR a v položkách dílčí objednávky počítá s dodávkou z kamenolomu, který je nejblíže k pracovnímu místu. V případě využití vzdálenějšího kamenolomu nebo zásob Zhotovitele bude účtována dodávka dle nejkratší možné vzdálenosti a tato okolnost musí být předem projednána a odsouhlasena příslušným TDI.</w:t>
      </w:r>
    </w:p>
    <w:p w14:paraId="15BBE699" w14:textId="77777777" w:rsidR="0013194A" w:rsidRPr="008D010F" w:rsidRDefault="0013194A" w:rsidP="0013194A">
      <w:pPr>
        <w:pStyle w:val="Text2-1"/>
      </w:pPr>
      <w:bookmarkStart w:id="98" w:name="_Hlk121311063"/>
      <w:bookmarkEnd w:id="97"/>
      <w:r w:rsidRPr="008D010F">
        <w:t>Na regionálních tratích s rychlostí do 120 km/h včetně bude upřednostněno používání kameniva 31,5/63 třídy BII. Po předchozím projednání a odsouhlasení ze strany TDI může být použito i kamenivo třídy BI. Použití konkrétní třídy kameniva bude uvedeno dílčích objednávkách.</w:t>
      </w:r>
    </w:p>
    <w:bookmarkEnd w:id="98"/>
    <w:p w14:paraId="648A313B" w14:textId="77777777" w:rsidR="0013194A" w:rsidRPr="008D010F" w:rsidRDefault="0013194A" w:rsidP="0013194A">
      <w:pPr>
        <w:pStyle w:val="Text2-1"/>
      </w:pPr>
      <w:r w:rsidRPr="008D010F">
        <w:t>Součástí předmětu díla je v případě provádění úpravy GPK metodou přesnou s naváděním provedení kontrolního měření po práci ASP s vyhodnocením v souladu s předpisem SŽDC M20/MP004 – Metodický pokyn pro měření PPK.</w:t>
      </w:r>
    </w:p>
    <w:p w14:paraId="248F805F" w14:textId="76B8D53F" w:rsidR="0013194A" w:rsidRPr="008D010F" w:rsidRDefault="0013194A" w:rsidP="0013194A">
      <w:pPr>
        <w:pStyle w:val="Text2-1"/>
      </w:pPr>
      <w:r w:rsidRPr="008D010F">
        <w:lastRenderedPageBreak/>
        <w:t>Vyzískaný užitý svrškový materiál určený k dalšímu použití bude protokolárně (zápisem ve stavebním deníku nebo samostatným protokolem) předáno příslušnému vedoucímu PS.</w:t>
      </w:r>
    </w:p>
    <w:p w14:paraId="2F647720" w14:textId="4804D94B" w:rsidR="00DF7BAA" w:rsidRPr="008D010F" w:rsidRDefault="00DF7BAA" w:rsidP="00DF7BAA">
      <w:pPr>
        <w:pStyle w:val="Nadpis2-2"/>
      </w:pPr>
      <w:bookmarkStart w:id="99" w:name="_Toc188343176"/>
      <w:r w:rsidRPr="008D010F">
        <w:t>Železniční spodek</w:t>
      </w:r>
      <w:bookmarkEnd w:id="96"/>
      <w:bookmarkEnd w:id="99"/>
    </w:p>
    <w:p w14:paraId="592D4F60" w14:textId="77777777" w:rsidR="0013194A" w:rsidRPr="008D010F" w:rsidRDefault="0013194A" w:rsidP="0013194A">
      <w:pPr>
        <w:pStyle w:val="Text2-1"/>
        <w:tabs>
          <w:tab w:val="clear" w:pos="737"/>
          <w:tab w:val="num" w:pos="794"/>
        </w:tabs>
      </w:pPr>
      <w:bookmarkStart w:id="100" w:name="_Toc6410447"/>
      <w:r w:rsidRPr="008D010F">
        <w:t>Případné pokácené, odvětvené, průměrem a svým stavem vhodné dřevo k dalšímu zpracování bude protokolárně (zápisem ve stavebním deníku nebo samostatným protokolem) předáno příslušnému vedoucímu PS.</w:t>
      </w:r>
    </w:p>
    <w:p w14:paraId="34F0DE62" w14:textId="77777777" w:rsidR="00DF7BAA" w:rsidRPr="008D010F" w:rsidRDefault="00DF7BAA" w:rsidP="00DF7BAA">
      <w:pPr>
        <w:pStyle w:val="Nadpis2-2"/>
      </w:pPr>
      <w:bookmarkStart w:id="101" w:name="_Toc188343177"/>
      <w:r w:rsidRPr="008D010F">
        <w:t>Nástupiště</w:t>
      </w:r>
      <w:bookmarkEnd w:id="100"/>
      <w:bookmarkEnd w:id="101"/>
    </w:p>
    <w:p w14:paraId="17903237" w14:textId="3B27B953" w:rsidR="00DF7BAA" w:rsidRPr="008D010F" w:rsidRDefault="0013194A" w:rsidP="00DF7BAA">
      <w:pPr>
        <w:pStyle w:val="Text2-1"/>
      </w:pPr>
      <w:r w:rsidRPr="008D010F">
        <w:t>neobsazeno</w:t>
      </w:r>
    </w:p>
    <w:p w14:paraId="11E32EF1" w14:textId="77777777" w:rsidR="00DF7BAA" w:rsidRPr="008D010F" w:rsidRDefault="00DF7BAA" w:rsidP="00DF7BAA">
      <w:pPr>
        <w:pStyle w:val="Nadpis2-2"/>
      </w:pPr>
      <w:bookmarkStart w:id="102" w:name="_Toc6410448"/>
      <w:bookmarkStart w:id="103" w:name="_Toc188343178"/>
      <w:r w:rsidRPr="008D010F">
        <w:t>Železniční přejezdy</w:t>
      </w:r>
      <w:bookmarkEnd w:id="102"/>
      <w:bookmarkEnd w:id="103"/>
    </w:p>
    <w:p w14:paraId="24DA791F" w14:textId="77777777" w:rsidR="0013194A" w:rsidRPr="008D010F" w:rsidRDefault="0013194A" w:rsidP="0013194A">
      <w:pPr>
        <w:pStyle w:val="Text2-1"/>
      </w:pPr>
      <w:bookmarkStart w:id="104" w:name="_Toc6410449"/>
      <w:r w:rsidRPr="008D010F">
        <w:t>Pokud bude požadováno, Zhotovitel zajistí a projedná v dostatečném předstihu uzávěry dotčených přejezdů na základě podkladů Objednatele.</w:t>
      </w:r>
    </w:p>
    <w:p w14:paraId="5139084F" w14:textId="77777777" w:rsidR="00DF7BAA" w:rsidRPr="008D010F" w:rsidRDefault="00DF7BAA" w:rsidP="00DF7BAA">
      <w:pPr>
        <w:pStyle w:val="Nadpis2-2"/>
      </w:pPr>
      <w:bookmarkStart w:id="105" w:name="_Toc188343179"/>
      <w:r w:rsidRPr="008D010F">
        <w:t>Mosty, propustky a zdi</w:t>
      </w:r>
      <w:bookmarkEnd w:id="104"/>
      <w:bookmarkEnd w:id="105"/>
    </w:p>
    <w:p w14:paraId="414197E4" w14:textId="77777777" w:rsidR="0013194A" w:rsidRPr="008D010F" w:rsidRDefault="0013194A" w:rsidP="0013194A">
      <w:pPr>
        <w:pStyle w:val="Text2-1"/>
      </w:pPr>
      <w:bookmarkStart w:id="106" w:name="_Toc6410450"/>
      <w:r w:rsidRPr="008D010F">
        <w:t>neobsazeno</w:t>
      </w:r>
    </w:p>
    <w:p w14:paraId="77448827" w14:textId="77777777" w:rsidR="00DF7BAA" w:rsidRPr="008D010F" w:rsidRDefault="00DF7BAA" w:rsidP="00DF7BAA">
      <w:pPr>
        <w:pStyle w:val="Nadpis2-2"/>
      </w:pPr>
      <w:bookmarkStart w:id="107" w:name="_Toc188343180"/>
      <w:r w:rsidRPr="008D010F">
        <w:t>Ostatní inženýrské objekty</w:t>
      </w:r>
      <w:bookmarkEnd w:id="106"/>
      <w:bookmarkEnd w:id="107"/>
    </w:p>
    <w:p w14:paraId="7C4C0E8D" w14:textId="77777777" w:rsidR="0013194A" w:rsidRPr="008D010F" w:rsidRDefault="0013194A" w:rsidP="0013194A">
      <w:pPr>
        <w:pStyle w:val="Text2-1"/>
      </w:pPr>
      <w:bookmarkStart w:id="108" w:name="_Toc6410451"/>
      <w:r w:rsidRPr="008D010F">
        <w:t>neobsazeno</w:t>
      </w:r>
    </w:p>
    <w:p w14:paraId="722BEEFA" w14:textId="77777777" w:rsidR="00DF7BAA" w:rsidRPr="008D010F" w:rsidRDefault="00DF7BAA" w:rsidP="00DF7BAA">
      <w:pPr>
        <w:pStyle w:val="Nadpis2-2"/>
      </w:pPr>
      <w:bookmarkStart w:id="109" w:name="_Toc188343181"/>
      <w:r w:rsidRPr="008D010F">
        <w:t>Železniční tunely</w:t>
      </w:r>
      <w:bookmarkEnd w:id="108"/>
      <w:bookmarkEnd w:id="109"/>
    </w:p>
    <w:p w14:paraId="5F4E6EFA" w14:textId="77777777" w:rsidR="0013194A" w:rsidRPr="008D010F" w:rsidRDefault="0013194A" w:rsidP="0013194A">
      <w:pPr>
        <w:pStyle w:val="Text2-1"/>
      </w:pPr>
      <w:bookmarkStart w:id="110" w:name="_Toc6410452"/>
      <w:r w:rsidRPr="008D010F">
        <w:t>neobsazeno</w:t>
      </w:r>
    </w:p>
    <w:p w14:paraId="1E9CF860" w14:textId="77777777" w:rsidR="00DF7BAA" w:rsidRPr="008D010F" w:rsidRDefault="00DF7BAA" w:rsidP="00DF7BAA">
      <w:pPr>
        <w:pStyle w:val="Nadpis2-2"/>
      </w:pPr>
      <w:bookmarkStart w:id="111" w:name="_Toc188343182"/>
      <w:r w:rsidRPr="008D010F">
        <w:t>Pozemní komunikace</w:t>
      </w:r>
      <w:bookmarkEnd w:id="110"/>
      <w:bookmarkEnd w:id="111"/>
    </w:p>
    <w:p w14:paraId="7B7A1978" w14:textId="77777777" w:rsidR="0013194A" w:rsidRPr="008D010F" w:rsidRDefault="0013194A" w:rsidP="0013194A">
      <w:pPr>
        <w:pStyle w:val="Text2-1"/>
      </w:pPr>
      <w:bookmarkStart w:id="112" w:name="_Toc6410453"/>
      <w:r w:rsidRPr="008D010F">
        <w:t>neobsazeno</w:t>
      </w:r>
    </w:p>
    <w:p w14:paraId="704684F0" w14:textId="77777777" w:rsidR="00DF7BAA" w:rsidRPr="008D010F" w:rsidRDefault="00DF7BAA" w:rsidP="00DF7BAA">
      <w:pPr>
        <w:pStyle w:val="Nadpis2-2"/>
      </w:pPr>
      <w:bookmarkStart w:id="113" w:name="_Toc188343183"/>
      <w:r w:rsidRPr="008D010F">
        <w:t>Kabelovody, kolektory</w:t>
      </w:r>
      <w:bookmarkEnd w:id="112"/>
      <w:bookmarkEnd w:id="113"/>
    </w:p>
    <w:p w14:paraId="7BEC429B" w14:textId="77777777" w:rsidR="0013194A" w:rsidRPr="008D010F" w:rsidRDefault="0013194A" w:rsidP="0013194A">
      <w:pPr>
        <w:pStyle w:val="Text2-1"/>
      </w:pPr>
      <w:bookmarkStart w:id="114" w:name="_Toc6410454"/>
      <w:r w:rsidRPr="008D010F">
        <w:t>neobsazeno</w:t>
      </w:r>
    </w:p>
    <w:p w14:paraId="72B794A1" w14:textId="77777777" w:rsidR="00DF7BAA" w:rsidRPr="008D010F" w:rsidRDefault="00DF7BAA" w:rsidP="00DF7BAA">
      <w:pPr>
        <w:pStyle w:val="Nadpis2-2"/>
      </w:pPr>
      <w:bookmarkStart w:id="115" w:name="_Toc188343184"/>
      <w:r w:rsidRPr="008D010F">
        <w:t>Protihlukové objekty</w:t>
      </w:r>
      <w:bookmarkEnd w:id="114"/>
      <w:bookmarkEnd w:id="115"/>
    </w:p>
    <w:p w14:paraId="55085F5F" w14:textId="77777777" w:rsidR="0013194A" w:rsidRPr="008D010F" w:rsidRDefault="0013194A" w:rsidP="0013194A">
      <w:pPr>
        <w:pStyle w:val="Text2-1"/>
      </w:pPr>
      <w:bookmarkStart w:id="116" w:name="_Toc6410455"/>
      <w:r w:rsidRPr="008D010F">
        <w:t>neobsazeno</w:t>
      </w:r>
    </w:p>
    <w:p w14:paraId="7CEB78BD" w14:textId="77777777" w:rsidR="00DF7BAA" w:rsidRPr="008D010F" w:rsidRDefault="00DF7BAA" w:rsidP="00DF7BAA">
      <w:pPr>
        <w:pStyle w:val="Nadpis2-2"/>
      </w:pPr>
      <w:bookmarkStart w:id="117" w:name="_Toc188343185"/>
      <w:r w:rsidRPr="008D010F">
        <w:t>Pozemní stavební objekty</w:t>
      </w:r>
      <w:bookmarkEnd w:id="116"/>
      <w:bookmarkEnd w:id="117"/>
    </w:p>
    <w:p w14:paraId="1206394C" w14:textId="77777777" w:rsidR="0013194A" w:rsidRPr="008D010F" w:rsidRDefault="0013194A" w:rsidP="0013194A">
      <w:pPr>
        <w:pStyle w:val="Text2-1"/>
      </w:pPr>
      <w:bookmarkStart w:id="118" w:name="_Toc6410456"/>
      <w:r w:rsidRPr="008D010F">
        <w:t>neobsazeno</w:t>
      </w:r>
    </w:p>
    <w:p w14:paraId="0C74B90A" w14:textId="77777777" w:rsidR="00DF7BAA" w:rsidRPr="008D010F" w:rsidRDefault="00DF7BAA" w:rsidP="00DF7BAA">
      <w:pPr>
        <w:pStyle w:val="Nadpis2-2"/>
      </w:pPr>
      <w:bookmarkStart w:id="119" w:name="_Toc188343186"/>
      <w:r w:rsidRPr="008D010F">
        <w:t>Trakční a energická zařízení</w:t>
      </w:r>
      <w:bookmarkEnd w:id="118"/>
      <w:bookmarkEnd w:id="119"/>
    </w:p>
    <w:p w14:paraId="0E5052AE" w14:textId="77777777" w:rsidR="0013194A" w:rsidRPr="008D010F" w:rsidRDefault="0013194A" w:rsidP="0013194A">
      <w:pPr>
        <w:pStyle w:val="Text2-1"/>
      </w:pPr>
      <w:r w:rsidRPr="008D010F">
        <w:t>neobsazeno</w:t>
      </w:r>
    </w:p>
    <w:p w14:paraId="1AE5C9E1" w14:textId="35B6701B" w:rsidR="00090DF4" w:rsidRPr="008D010F" w:rsidRDefault="00090DF4" w:rsidP="005C1E12">
      <w:pPr>
        <w:pStyle w:val="Nadpis2-2"/>
      </w:pPr>
      <w:bookmarkStart w:id="120" w:name="_Toc188343187"/>
      <w:r w:rsidRPr="008D010F">
        <w:t>Centrální nákup materiálu</w:t>
      </w:r>
      <w:bookmarkEnd w:id="120"/>
    </w:p>
    <w:p w14:paraId="58116980" w14:textId="663392AD" w:rsidR="00975383" w:rsidRPr="008D010F" w:rsidRDefault="00975383" w:rsidP="00975383">
      <w:pPr>
        <w:pStyle w:val="Text2-1"/>
      </w:pPr>
      <w:r w:rsidRPr="008D010F">
        <w:t xml:space="preserve">Bude-li </w:t>
      </w:r>
      <w:r w:rsidR="0015217D" w:rsidRPr="008D010F">
        <w:t xml:space="preserve">provedení </w:t>
      </w:r>
      <w:r w:rsidRPr="008D010F">
        <w:t xml:space="preserve">stavebních prací </w:t>
      </w:r>
      <w:r w:rsidR="006A540E" w:rsidRPr="008D010F">
        <w:t xml:space="preserve">podmíněno </w:t>
      </w:r>
      <w:r w:rsidRPr="008D010F">
        <w:t>požadavk</w:t>
      </w:r>
      <w:r w:rsidR="006A540E" w:rsidRPr="008D010F">
        <w:t>em</w:t>
      </w:r>
      <w:r w:rsidRPr="008D010F">
        <w:t xml:space="preserve"> na dodávku materiálu, bude</w:t>
      </w:r>
      <w:r w:rsidR="0015217D" w:rsidRPr="008D010F">
        <w:t xml:space="preserve"> toto</w:t>
      </w:r>
      <w:r w:rsidRPr="008D010F">
        <w:t xml:space="preserve"> řešen</w:t>
      </w:r>
      <w:r w:rsidR="0015217D" w:rsidRPr="008D010F">
        <w:t>o</w:t>
      </w:r>
      <w:r w:rsidRPr="008D010F">
        <w:t xml:space="preserve"> př</w:t>
      </w:r>
      <w:r w:rsidR="00D25D25" w:rsidRPr="008D010F">
        <w:t xml:space="preserve">ed uzavřením Objednávky při </w:t>
      </w:r>
      <w:r w:rsidRPr="008D010F">
        <w:t xml:space="preserve">zadávání dílčích veřejných zakázek zadávaných </w:t>
      </w:r>
      <w:bookmarkStart w:id="121" w:name="_Hlk143171666"/>
      <w:r w:rsidR="00D25D25" w:rsidRPr="008D010F">
        <w:t>v souladu s </w:t>
      </w:r>
      <w:r w:rsidR="00547A27" w:rsidRPr="008D010F">
        <w:t>r</w:t>
      </w:r>
      <w:r w:rsidR="00D25D25" w:rsidRPr="008D010F">
        <w:t>ámcovou dohodou.</w:t>
      </w:r>
    </w:p>
    <w:bookmarkEnd w:id="121"/>
    <w:p w14:paraId="0C3DBA70" w14:textId="77777777" w:rsidR="00975383" w:rsidRPr="008D010F" w:rsidRDefault="00975383" w:rsidP="00975383">
      <w:pPr>
        <w:pStyle w:val="Text2-1"/>
      </w:pPr>
      <w:r w:rsidRPr="008D010F">
        <w:t>Součástí činnosti Zhotovitele je u položek v Soupisu prací, u nichž je dodavatelem Materiálu Objednatel, veškerá manipulace a přeprava Materiálu z Místa předání až do místa staveniště včetně jeho zabudování a včetně nákladů na tyto činnosti.</w:t>
      </w:r>
    </w:p>
    <w:p w14:paraId="5662F219" w14:textId="638EF10E" w:rsidR="00975383" w:rsidRPr="008D010F" w:rsidRDefault="00975383" w:rsidP="00975383">
      <w:pPr>
        <w:pStyle w:val="Text2-1"/>
      </w:pPr>
      <w:r w:rsidRPr="008D010F">
        <w:t xml:space="preserve">Centrálně dodávaný Materiál je v Místě předání předáván Zhotoviteli včetně nakládky na dopravní prostředky, které si Zhotovitel zajistí sám nebo prostřednictvím dodavatele Materiálu na základě jednotlivých </w:t>
      </w:r>
      <w:r w:rsidR="00F86E75" w:rsidRPr="008D010F">
        <w:t>O</w:t>
      </w:r>
      <w:r w:rsidRPr="008D010F">
        <w:t xml:space="preserve">bjednávek. Zhotovitel si u dodavatele Materiálu ověří možnosti nakládky na vlastní dopravní prostředky. Doprava z Místa předání je na náklady Zhotovitele. </w:t>
      </w:r>
    </w:p>
    <w:p w14:paraId="53CB16DE" w14:textId="7DC289BD" w:rsidR="00512A38" w:rsidRPr="008D010F" w:rsidRDefault="00512A38" w:rsidP="00AC316E">
      <w:pPr>
        <w:pStyle w:val="Text2-1"/>
      </w:pPr>
      <w:r w:rsidRPr="008D010F">
        <w:lastRenderedPageBreak/>
        <w:t xml:space="preserve">Součástí každé dodávky Materiálu budou doklady o kvalitě dodávky dle příslušných TPD. Při předávání dodávky vystrojených betonových pražců a kolejnic poskytne Objednatel veškerou dokumentaci Zhotoviteli ke kontrole. </w:t>
      </w:r>
    </w:p>
    <w:p w14:paraId="1C2CA06F" w14:textId="5D61CB2E" w:rsidR="00512A38" w:rsidRPr="008D010F" w:rsidRDefault="00F86E75" w:rsidP="00F86E75">
      <w:pPr>
        <w:pStyle w:val="Text2-1"/>
      </w:pPr>
      <w:r w:rsidRPr="008D010F">
        <w:t xml:space="preserve">Objednatel předpokládá dodávku kameniva převážně z kamenolomu splňující TKP, který je nejblíže k pracovnímu místu. V případě využití vzdálenějšího kamenolomu žádá objednatel o zdůvodnění a informování minimálně 7 dní před plánovaným datem dodání na stavbu. V případě, že dodávka kameniva bude prováděna jinou </w:t>
      </w:r>
      <w:r w:rsidR="00203DB1" w:rsidRPr="008D010F">
        <w:t>cestou</w:t>
      </w:r>
      <w:r w:rsidRPr="008D010F">
        <w:t xml:space="preserve"> než nejkratší možnou, musí zhotovitel o této skutečnosti informovat Objednatele před uskutečněním cesty a náležitě zdůvodnit, případně doložit podklady, pro tuto skutečnost. Pokud nebudou dodrženy výše popsané podmínky, objednatel si vyhrazuje právo, aby zmíněné dodávky kameniva byly účtovány dle jejich nejkratší možné cesty.</w:t>
      </w:r>
    </w:p>
    <w:p w14:paraId="32F77E45" w14:textId="7B51CDA9" w:rsidR="00975383" w:rsidRPr="008D010F" w:rsidRDefault="00975383" w:rsidP="002D2E21">
      <w:pPr>
        <w:pStyle w:val="Text2-1"/>
      </w:pPr>
      <w:r w:rsidRPr="008D010F">
        <w:t xml:space="preserve">Veškerý demontovaný materiál bude soustředěn na určeném místě (úložišti). Odpovědný zástupce ve věcech technických (kontakty budou předány Zhotoviteli po uzavření </w:t>
      </w:r>
      <w:r w:rsidR="003E3B90" w:rsidRPr="008D010F">
        <w:t>d</w:t>
      </w:r>
      <w:r w:rsidRPr="008D010F">
        <w:t>ílčí smlouvy) určí, které díly budou určeny k dalšímu použití - výzisk. Takový materiál bude odvezen a uložen na místě k tomu určeném tímto pracovníkem.</w:t>
      </w:r>
    </w:p>
    <w:p w14:paraId="5E607E0E" w14:textId="7DF24D36" w:rsidR="00A2093F" w:rsidRPr="008D010F" w:rsidRDefault="00E861CA" w:rsidP="00F86E75">
      <w:pPr>
        <w:pStyle w:val="Text2-1"/>
        <w:rPr>
          <w:i/>
          <w:color w:val="00A1E0"/>
        </w:rPr>
      </w:pPr>
      <w:r w:rsidRPr="008D010F">
        <w:t xml:space="preserve">Pro přepravu z Místa předání až do místa stavby určeného </w:t>
      </w:r>
      <w:r w:rsidR="00086829" w:rsidRPr="008D010F">
        <w:t>v </w:t>
      </w:r>
      <w:r w:rsidR="003E3B90" w:rsidRPr="008D010F">
        <w:t>d</w:t>
      </w:r>
      <w:r w:rsidR="00086829" w:rsidRPr="008D010F">
        <w:t>ílčí smlouvě</w:t>
      </w:r>
      <w:r w:rsidRPr="008D010F">
        <w:t xml:space="preserve"> jsou v soupisu prací jednotlivých SO uvedeny položky pro dopravu z předpokládaných Míst předání: pro vystrojené betonové pražce z výrobního závodu ŽPSV Uherský Ostroh – Veselská 911, 687 24 Uherský Ostroh / závodu Doloplazy – Doloplazy 143, 798 26 Nezamyslice u</w:t>
      </w:r>
      <w:r w:rsidR="00182C57" w:rsidRPr="008D010F">
        <w:t> </w:t>
      </w:r>
      <w:r w:rsidRPr="008D010F">
        <w:t>Prostějova / závodu Nové Hrady – Byňov 123, 373 33 Nové Hrady, pro kolejnice R260 Třinecké železárny, s.r.o. – Průmyslová 1000, 739 61 Třinec – Staré Město a pro kolejnice R350T STRABAG Rail a.s. – MZ Chabařovice, Zalužany 704, 403 17 Chabařovice. Místo předání může být Objednatelem v průběhu zhotovení stavby změněno. Položky dopravy budou čerpány dle skutečných Míst předání.</w:t>
      </w:r>
    </w:p>
    <w:p w14:paraId="3B67C881" w14:textId="77777777" w:rsidR="00DF7BAA" w:rsidRPr="008D010F" w:rsidRDefault="00DF7BAA" w:rsidP="00DF7BAA">
      <w:pPr>
        <w:pStyle w:val="Nadpis2-2"/>
      </w:pPr>
      <w:bookmarkStart w:id="122" w:name="_Toc188343188"/>
      <w:bookmarkStart w:id="123" w:name="_Toc6410458"/>
      <w:r w:rsidRPr="008D010F">
        <w:t>Životní prostředí</w:t>
      </w:r>
      <w:bookmarkEnd w:id="122"/>
      <w:r w:rsidRPr="008D010F">
        <w:t xml:space="preserve"> </w:t>
      </w:r>
      <w:bookmarkEnd w:id="123"/>
    </w:p>
    <w:p w14:paraId="1783C373" w14:textId="0900DA0E" w:rsidR="001860E7" w:rsidRPr="008D010F" w:rsidRDefault="00FB237A" w:rsidP="00FB237A">
      <w:pPr>
        <w:pStyle w:val="Text2-1"/>
        <w:rPr>
          <w:rStyle w:val="Tun"/>
          <w:b w:val="0"/>
        </w:rPr>
      </w:pPr>
      <w:r w:rsidRPr="008D010F">
        <w:rPr>
          <w:rStyle w:val="Tun"/>
          <w:b w:val="0"/>
        </w:rPr>
        <w:t xml:space="preserve">Zhotovitel je v termínu </w:t>
      </w:r>
      <w:r w:rsidR="00C2691F" w:rsidRPr="008D010F">
        <w:rPr>
          <w:rStyle w:val="Tun"/>
          <w:b w:val="0"/>
        </w:rPr>
        <w:t xml:space="preserve">nejpozději ke dni zahájení stavebních prací </w:t>
      </w:r>
      <w:r w:rsidRPr="008D010F">
        <w:rPr>
          <w:rStyle w:val="Tun"/>
          <w:b w:val="0"/>
        </w:rPr>
        <w:t xml:space="preserve">povinen písemně oznámit </w:t>
      </w:r>
      <w:r w:rsidR="00C2691F" w:rsidRPr="008D010F">
        <w:rPr>
          <w:rStyle w:val="Tun"/>
          <w:b w:val="0"/>
        </w:rPr>
        <w:t>Objednateli (</w:t>
      </w:r>
      <w:r w:rsidR="000E3A62" w:rsidRPr="008D010F">
        <w:rPr>
          <w:rStyle w:val="Tun"/>
          <w:b w:val="0"/>
        </w:rPr>
        <w:t>TDS</w:t>
      </w:r>
      <w:r w:rsidR="00C2691F" w:rsidRPr="008D010F">
        <w:rPr>
          <w:rStyle w:val="Tun"/>
          <w:b w:val="0"/>
        </w:rPr>
        <w:t>)</w:t>
      </w:r>
      <w:r w:rsidR="000E3A62" w:rsidRPr="008D010F">
        <w:rPr>
          <w:rStyle w:val="Tun"/>
          <w:b w:val="0"/>
        </w:rPr>
        <w:t xml:space="preserve"> </w:t>
      </w:r>
      <w:r w:rsidRPr="008D010F">
        <w:rPr>
          <w:rStyle w:val="Tun"/>
        </w:rPr>
        <w:t>vady a nedostatky v Projektové dokumentaci</w:t>
      </w:r>
      <w:r w:rsidRPr="008D010F">
        <w:rPr>
          <w:rStyle w:val="Tun"/>
          <w:b w:val="0"/>
        </w:rPr>
        <w:t xml:space="preserve">, u kterých lze oprávněně předpokládat, že vlivem stavební činnosti a veškeré činnosti Zhotovitele, spojené s prováděním Díla, </w:t>
      </w:r>
      <w:r w:rsidRPr="008D010F">
        <w:rPr>
          <w:rStyle w:val="Tun"/>
        </w:rPr>
        <w:t xml:space="preserve">budou samostatně nebo ve spojení ohrožovat životní prostředí </w:t>
      </w:r>
      <w:r w:rsidRPr="008D010F">
        <w:rPr>
          <w:rStyle w:val="Tun"/>
          <w:b w:val="0"/>
        </w:rPr>
        <w:t>(dále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329EFA7D" w14:textId="77777777" w:rsidR="000E3A62" w:rsidRPr="008D010F" w:rsidRDefault="000E3A62" w:rsidP="000E3A62">
      <w:pPr>
        <w:pStyle w:val="Text2-1"/>
        <w:rPr>
          <w:rStyle w:val="Tun"/>
        </w:rPr>
      </w:pPr>
      <w:r w:rsidRPr="008D010F">
        <w:rPr>
          <w:rStyle w:val="Tun"/>
        </w:rPr>
        <w:t>Ochrana přírody a krajiny</w:t>
      </w:r>
    </w:p>
    <w:p w14:paraId="3B841136" w14:textId="1EEE5A9D" w:rsidR="000E3A62" w:rsidRPr="008D010F" w:rsidRDefault="000E3A62" w:rsidP="003020BA">
      <w:pPr>
        <w:pStyle w:val="Text2-2"/>
        <w:rPr>
          <w:rStyle w:val="Tun"/>
          <w:b w:val="0"/>
        </w:rPr>
      </w:pPr>
      <w:r w:rsidRPr="008D010F">
        <w:rPr>
          <w:rStyle w:val="Tun"/>
          <w:b w:val="0"/>
        </w:rPr>
        <w:t>Zhotovitel se zavazuje dodržet veškeré legislativní požadavky z oblasti ochrany životního prostředí a veškeré podmínky obdržených vyjádření dotčených orgánů státní správy.</w:t>
      </w:r>
    </w:p>
    <w:p w14:paraId="6C44B5F5" w14:textId="2C405F93" w:rsidR="000E3A62" w:rsidRPr="008D010F" w:rsidRDefault="0013194A" w:rsidP="0013194A">
      <w:pPr>
        <w:pStyle w:val="Text2-2"/>
        <w:rPr>
          <w:rStyle w:val="Tun"/>
          <w:b w:val="0"/>
        </w:rPr>
      </w:pPr>
      <w:r w:rsidRPr="008D010F">
        <w:rPr>
          <w:rStyle w:val="Tun"/>
          <w:b w:val="0"/>
        </w:rPr>
        <w:t>neobsazeno</w:t>
      </w:r>
    </w:p>
    <w:p w14:paraId="402395C0" w14:textId="05A0D3AE" w:rsidR="00DD4F32" w:rsidRPr="008D010F" w:rsidRDefault="00C052EE" w:rsidP="00182C57">
      <w:pPr>
        <w:pStyle w:val="Text2-2"/>
        <w:rPr>
          <w:rStyle w:val="Tun"/>
        </w:rPr>
      </w:pPr>
      <w:r w:rsidRPr="008D010F">
        <w:t xml:space="preserve">V zastavěném území a jeho blízkosti nelze provádět </w:t>
      </w:r>
      <w:r w:rsidRPr="008D010F">
        <w:rPr>
          <w:b/>
        </w:rPr>
        <w:t>hlučné stavební činnosti v době nočního klidu</w:t>
      </w:r>
      <w:r w:rsidRPr="008D010F">
        <w:t>. Ve výjimečných případech</w:t>
      </w:r>
      <w:r w:rsidR="00443EC9">
        <w:t xml:space="preserve"> </w:t>
      </w:r>
      <w:r w:rsidR="00443EC9" w:rsidRPr="000D0043">
        <w:t>po vyčerpání veškerých jiných možností</w:t>
      </w:r>
      <w:r w:rsidRPr="008D010F">
        <w:t>, nelze-li stanoveného legitimního cíle dosáhnout jinak, mohou být hlučné stavební činnosti v době nočního klidu prováděny po dobu nezbytně nutnou a v</w:t>
      </w:r>
      <w:r w:rsidR="00182C57" w:rsidRPr="008D010F">
        <w:t> </w:t>
      </w:r>
      <w:r w:rsidRPr="008D010F">
        <w:t xml:space="preserve">nezbytně nutném rozsahu. Zhotovitel </w:t>
      </w:r>
      <w:r w:rsidR="00443EC9">
        <w:t xml:space="preserve">dále </w:t>
      </w:r>
      <w:r w:rsidRPr="008D010F">
        <w:t xml:space="preserve">zajistí, aby </w:t>
      </w:r>
      <w:r w:rsidR="00443EC9">
        <w:t xml:space="preserve">veškeré </w:t>
      </w:r>
      <w:r w:rsidRPr="008D010F">
        <w:t>hlučné stavební činnosti prováděné v době nočního klidu byly před jejich zahájením oznámeny občanům, kteří mohou být takovými činnostmi dotčeni (např. na webových stránkách příslušné obce).</w:t>
      </w:r>
    </w:p>
    <w:p w14:paraId="6B4F19F1" w14:textId="1109CDA9" w:rsidR="00117C5A" w:rsidRPr="008D010F" w:rsidRDefault="00117C5A" w:rsidP="00117C5A">
      <w:pPr>
        <w:pStyle w:val="Text2-1"/>
        <w:rPr>
          <w:rStyle w:val="Tun"/>
        </w:rPr>
      </w:pPr>
      <w:r w:rsidRPr="008D010F">
        <w:rPr>
          <w:rStyle w:val="Tun"/>
        </w:rPr>
        <w:t>Nakládání s odpady</w:t>
      </w:r>
    </w:p>
    <w:p w14:paraId="7F754F8C" w14:textId="5F7E4064" w:rsidR="006573DF" w:rsidRPr="008D010F" w:rsidRDefault="006573DF" w:rsidP="00041DAA">
      <w:pPr>
        <w:pStyle w:val="Text2-2"/>
        <w:rPr>
          <w:rStyle w:val="Tun"/>
          <w:b w:val="0"/>
        </w:rPr>
      </w:pPr>
      <w:r w:rsidRPr="008D010F">
        <w:rPr>
          <w:rStyle w:val="Tun"/>
          <w:b w:val="0"/>
        </w:rPr>
        <w:t xml:space="preserve">Za původce odpadu vznikajícího při provádění stavebních prací na základě rámcové dohody je považován Zhotovitel, není-li v Objednávce při zadávání </w:t>
      </w:r>
      <w:r w:rsidRPr="008D010F">
        <w:rPr>
          <w:rStyle w:val="Tun"/>
          <w:b w:val="0"/>
        </w:rPr>
        <w:lastRenderedPageBreak/>
        <w:t>dílčích veřejných zakázek zadávaných v souladu s rámcovou dohodou uvedeno jinak.</w:t>
      </w:r>
    </w:p>
    <w:p w14:paraId="1A057A6F" w14:textId="5058C312" w:rsidR="006573DF" w:rsidRPr="008D010F" w:rsidRDefault="006573DF" w:rsidP="00182C57">
      <w:pPr>
        <w:pStyle w:val="Text2-2"/>
        <w:rPr>
          <w:rStyle w:val="Tun"/>
          <w:b w:val="0"/>
        </w:rPr>
      </w:pPr>
      <w:r w:rsidRPr="008D010F">
        <w:rPr>
          <w:rStyle w:val="Tun"/>
          <w:b w:val="0"/>
        </w:rPr>
        <w:t>V případě, že si Objednatel v Objednávce vymíní, že je původcem určité části odpadů, musí být tyto odpady v Objednávce jmenovitě uvedeny včetně kódu a názvu dle „Katalogu odpadů“ vyhlášky č. 8/2021 Sb.</w:t>
      </w:r>
    </w:p>
    <w:p w14:paraId="06B5CEFB" w14:textId="4C294C38" w:rsidR="006573DF" w:rsidRPr="008D010F" w:rsidRDefault="006573DF" w:rsidP="00182C57">
      <w:pPr>
        <w:pStyle w:val="Text2-2"/>
        <w:rPr>
          <w:rStyle w:val="Tun"/>
          <w:b w:val="0"/>
        </w:rPr>
      </w:pPr>
      <w:r w:rsidRPr="008D010F">
        <w:rPr>
          <w:rStyle w:val="Tun"/>
          <w:b w:val="0"/>
        </w:rPr>
        <w:t>Zhotovitel vede průběžnou evidenci odpadu podle jednotlivých Objednávek. Tato evidence bude vždy přílohou Výkazu o předcházení vzniku odpadu a</w:t>
      </w:r>
      <w:r w:rsidR="00182C57" w:rsidRPr="008D010F">
        <w:rPr>
          <w:rStyle w:val="Tun"/>
          <w:b w:val="0"/>
        </w:rPr>
        <w:t> </w:t>
      </w:r>
      <w:r w:rsidRPr="008D010F">
        <w:rPr>
          <w:rStyle w:val="Tun"/>
          <w:b w:val="0"/>
        </w:rPr>
        <w:t>nakládání s odpady dle Přílohy B.2 směrnice SŽ SM096, který zhotovitel předloží za souhrnné období kalendářního roku provádění Díla. Výkaz o</w:t>
      </w:r>
      <w:r w:rsidR="00182C57" w:rsidRPr="008D010F">
        <w:rPr>
          <w:rStyle w:val="Tun"/>
          <w:b w:val="0"/>
        </w:rPr>
        <w:t> </w:t>
      </w:r>
      <w:r w:rsidRPr="008D010F">
        <w:rPr>
          <w:rStyle w:val="Tun"/>
          <w:b w:val="0"/>
        </w:rPr>
        <w:t xml:space="preserve">předcházení vzniku odpadu a nakládání s odpady včetně průběžné evidence odpadů, je </w:t>
      </w:r>
      <w:r w:rsidR="00A14BFD" w:rsidRPr="008D010F">
        <w:rPr>
          <w:rStyle w:val="Tun"/>
          <w:b w:val="0"/>
        </w:rPr>
        <w:t>Zhotovitel</w:t>
      </w:r>
      <w:r w:rsidRPr="008D010F">
        <w:rPr>
          <w:rStyle w:val="Tun"/>
          <w:b w:val="0"/>
        </w:rPr>
        <w:t xml:space="preserve"> povinen předat TDS nejpozději k 15. únoru následujícím po evidovaném kalendářním roku. TDS zajistí kontrolu Výkazu specialistou/garantem Objednatele na životní prostředí. Po odsouhlasení Výkazu specialistou/garantem Objednatele na životní prostředí předá TDS Výkaz prokazatelně na odbor provozuschopnosti nejpozději v termínu pro plnění ohlašovacích povinností (každoročně do 28. února).</w:t>
      </w:r>
    </w:p>
    <w:p w14:paraId="5ECE0EE0" w14:textId="35C7B221" w:rsidR="006573DF" w:rsidRPr="008D010F" w:rsidRDefault="006573DF" w:rsidP="00041DAA">
      <w:pPr>
        <w:pStyle w:val="Text2-2"/>
        <w:rPr>
          <w:rStyle w:val="Tun"/>
          <w:b w:val="0"/>
        </w:rPr>
      </w:pPr>
      <w:r w:rsidRPr="008D010F">
        <w:rPr>
          <w:rStyle w:val="Tun"/>
          <w:b w:val="0"/>
        </w:rPr>
        <w:t>Je-li za původce odpadu (dle Objednávky) považován Objednatel (tj. Oblastní ředitelství) provádí průběžnou evidenci odpadu podle jednotlivých Objednávek (v příslušném aktivačním softwaru - aktuálně envita) specialista Objednatele na životní prostředí – odpadový hospodář.</w:t>
      </w:r>
    </w:p>
    <w:p w14:paraId="49097C45" w14:textId="20912BE7" w:rsidR="006573DF" w:rsidRPr="008D010F" w:rsidRDefault="006573DF" w:rsidP="00182C57">
      <w:pPr>
        <w:pStyle w:val="Text2-2"/>
        <w:rPr>
          <w:rStyle w:val="Tun"/>
          <w:b w:val="0"/>
        </w:rPr>
      </w:pPr>
      <w:r w:rsidRPr="008D010F">
        <w:rPr>
          <w:rStyle w:val="Tun"/>
          <w:b w:val="0"/>
        </w:rPr>
        <w:t>Zhotovitel se zavazuje Objednateli sdělit, kde bude dle požadavků právních předpisů uchovávat potřebné doklady o nakládání s odpady.</w:t>
      </w:r>
    </w:p>
    <w:p w14:paraId="3E89697E" w14:textId="2A511DBD" w:rsidR="00067FA3" w:rsidRPr="008D010F" w:rsidRDefault="00067FA3" w:rsidP="00067FA3">
      <w:pPr>
        <w:pStyle w:val="Text2-2"/>
        <w:rPr>
          <w:rStyle w:val="Tun"/>
          <w:b w:val="0"/>
        </w:rPr>
      </w:pPr>
      <w:r w:rsidRPr="008D010F">
        <w:rPr>
          <w:rStyle w:val="Tun"/>
          <w:b w:val="0"/>
        </w:rPr>
        <w:t>Zhotovitel se zavazuje zajistit převzorkování těženého kameniva kolejového lože, výkopových zemin ze stavby, stavebních a demoličních odpadů, kde je v rámci jejich kategorizace vzorkování vyžadováno. Na základě zjištěných hodnot z provedeného vzorkování</w:t>
      </w:r>
      <w:r w:rsidR="00443EC9">
        <w:rPr>
          <w:rStyle w:val="Tun"/>
          <w:b w:val="0"/>
        </w:rPr>
        <w:t xml:space="preserve"> v realizaci</w:t>
      </w:r>
      <w:r w:rsidRPr="008D010F">
        <w:rPr>
          <w:rStyle w:val="Tun"/>
          <w:b w:val="0"/>
        </w:rPr>
        <w:t xml:space="preserve"> Zhotovitel zabezpečí maximální využití těžených materiálů kolejového lože a výkopových zemin v rámci provádění stavební činnosti (viz</w:t>
      </w:r>
      <w:r w:rsidRPr="008D010F">
        <w:t xml:space="preserve"> </w:t>
      </w:r>
      <w:r w:rsidRPr="008D010F">
        <w:rPr>
          <w:rStyle w:val="Tun"/>
          <w:b w:val="0"/>
        </w:rPr>
        <w:t xml:space="preserve">směrnice SŽ SM096, Směrnice pro nakládání s odpady). Vzorkování bude probíhat dle </w:t>
      </w:r>
      <w:r w:rsidRPr="008D010F">
        <w:rPr>
          <w:rStyle w:val="Tun"/>
        </w:rPr>
        <w:t>Metodického návodu Správy železnic k problematice vzorkování stavebních a demoličních odpadů v rámci přípravy a realizace staveb,</w:t>
      </w:r>
      <w:r w:rsidRPr="008D010F">
        <w:rPr>
          <w:rStyle w:val="Tun"/>
          <w:b w:val="0"/>
        </w:rPr>
        <w:t xml:space="preserve"> který je přílohou B.3 směrnice SŽ SM096, Směrnice pro nakládání s odpady.</w:t>
      </w:r>
    </w:p>
    <w:p w14:paraId="357B58D5" w14:textId="1C6AA950" w:rsidR="009667B1" w:rsidRPr="008D010F" w:rsidRDefault="00AA3F84" w:rsidP="009667B1">
      <w:pPr>
        <w:pStyle w:val="Text2-2"/>
        <w:rPr>
          <w:rStyle w:val="Tun"/>
          <w:b w:val="0"/>
        </w:rPr>
      </w:pPr>
      <w:r w:rsidRPr="008D010F">
        <w:t>neobsazeno</w:t>
      </w:r>
    </w:p>
    <w:p w14:paraId="6FA28F14" w14:textId="4C6513BF" w:rsidR="00F2061B" w:rsidRPr="008D010F" w:rsidRDefault="00AA3F84" w:rsidP="009667B1">
      <w:pPr>
        <w:pStyle w:val="Text2-2"/>
        <w:rPr>
          <w:rStyle w:val="Tun"/>
          <w:b w:val="0"/>
        </w:rPr>
      </w:pPr>
      <w:r w:rsidRPr="008D010F">
        <w:t>neobsazeno</w:t>
      </w:r>
    </w:p>
    <w:p w14:paraId="7B4C37CF" w14:textId="54DEB8C5" w:rsidR="00F2061B" w:rsidRPr="008D010F" w:rsidRDefault="00F2061B" w:rsidP="009667B1">
      <w:pPr>
        <w:pStyle w:val="Text2-2"/>
        <w:rPr>
          <w:rStyle w:val="Tun"/>
          <w:b w:val="0"/>
        </w:rPr>
      </w:pPr>
      <w:r w:rsidRPr="008D010F">
        <w:rPr>
          <w:rStyle w:val="Tun"/>
        </w:rPr>
        <w:t>Zhotovitel bude stavební a demoliční odpad (skupina katalogu odpadů č. 17) v co největší možné míře recyklovat.</w:t>
      </w:r>
      <w:r w:rsidRPr="008D010F">
        <w:rPr>
          <w:rStyle w:val="Tun"/>
          <w:b w:val="0"/>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w:t>
      </w:r>
      <w:r w:rsidR="00203DB1" w:rsidRPr="008D010F">
        <w:rPr>
          <w:rStyle w:val="Tun"/>
          <w:b w:val="0"/>
        </w:rPr>
        <w:t>případě,</w:t>
      </w:r>
      <w:r w:rsidRPr="008D010F">
        <w:rPr>
          <w:rStyle w:val="Tun"/>
          <w:b w:val="0"/>
        </w:rPr>
        <w:t xml:space="preserve"> kdy nedojde k jeho přípravě k</w:t>
      </w:r>
      <w:r w:rsidR="00182C57" w:rsidRPr="008D010F">
        <w:rPr>
          <w:rStyle w:val="Tun"/>
          <w:b w:val="0"/>
        </w:rPr>
        <w:t> </w:t>
      </w:r>
      <w:r w:rsidRPr="008D010F">
        <w:rPr>
          <w:rStyle w:val="Tun"/>
          <w:b w:val="0"/>
        </w:rPr>
        <w:t>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p>
    <w:p w14:paraId="6412EF3C" w14:textId="613F05F2" w:rsidR="00067FA3" w:rsidRPr="008D010F" w:rsidRDefault="00AA3F84" w:rsidP="009667B1">
      <w:pPr>
        <w:pStyle w:val="Text2-2"/>
        <w:rPr>
          <w:rStyle w:val="Tun"/>
          <w:b w:val="0"/>
        </w:rPr>
      </w:pPr>
      <w:r w:rsidRPr="008D010F">
        <w:rPr>
          <w:rStyle w:val="Tun"/>
          <w:b w:val="0"/>
        </w:rPr>
        <w:t>neobsazeno</w:t>
      </w:r>
    </w:p>
    <w:p w14:paraId="34EDCA4D" w14:textId="0BC873FA" w:rsidR="00E50E94" w:rsidRPr="008D010F" w:rsidRDefault="00E50E94" w:rsidP="00E50E94">
      <w:pPr>
        <w:pStyle w:val="Text2-2"/>
        <w:rPr>
          <w:rStyle w:val="Tun"/>
        </w:rPr>
      </w:pPr>
      <w:r w:rsidRPr="008D010F">
        <w:rPr>
          <w:rStyle w:val="Tun"/>
        </w:rPr>
        <w:t>Zhotovitel stavby si zajistí rozsah</w:t>
      </w:r>
      <w:r w:rsidR="00DD4F32" w:rsidRPr="008D010F">
        <w:rPr>
          <w:rStyle w:val="Tun"/>
        </w:rPr>
        <w:t xml:space="preserve"> zařízení k </w:t>
      </w:r>
      <w:r w:rsidR="00651CD4" w:rsidRPr="008D010F">
        <w:rPr>
          <w:rStyle w:val="Tun"/>
        </w:rPr>
        <w:t>nakládání</w:t>
      </w:r>
      <w:r w:rsidRPr="008D010F">
        <w:rPr>
          <w:rStyle w:val="Tun"/>
        </w:rPr>
        <w:t>, resp. recyklačních míst/center sám, a to dle celkového množství a kategorie odpadů a tuto cenu si včetně rizika zohlední v nabídkové ceně položky.</w:t>
      </w:r>
    </w:p>
    <w:p w14:paraId="2176B64E" w14:textId="78B7A346" w:rsidR="00E50E94" w:rsidRPr="008D010F" w:rsidRDefault="00E50E94" w:rsidP="00E50E94">
      <w:pPr>
        <w:pStyle w:val="Text2-2"/>
        <w:rPr>
          <w:rStyle w:val="Tun"/>
          <w:b w:val="0"/>
        </w:rPr>
      </w:pPr>
      <w:r w:rsidRPr="008D010F">
        <w:rPr>
          <w:rStyle w:val="Tun"/>
        </w:rPr>
        <w:t>Polohy a vzdálenosti</w:t>
      </w:r>
      <w:r w:rsidR="00DD4F32" w:rsidRPr="008D010F">
        <w:rPr>
          <w:rStyle w:val="Tun"/>
        </w:rPr>
        <w:t xml:space="preserve"> </w:t>
      </w:r>
      <w:r w:rsidR="00DD4F32" w:rsidRPr="008D010F">
        <w:rPr>
          <w:b/>
        </w:rPr>
        <w:t>zařízení k nakládání</w:t>
      </w:r>
      <w:r w:rsidRPr="008D010F">
        <w:rPr>
          <w:rStyle w:val="Tun"/>
        </w:rPr>
        <w:t xml:space="preserve">, resp. recyklačních míst/center pro likvidaci, resp. recyklaci odpadů uvedené </w:t>
      </w:r>
      <w:r w:rsidRPr="008D010F">
        <w:rPr>
          <w:rStyle w:val="Tun"/>
        </w:rPr>
        <w:lastRenderedPageBreak/>
        <w:t>v</w:t>
      </w:r>
      <w:r w:rsidR="00182C57" w:rsidRPr="008D010F">
        <w:rPr>
          <w:rStyle w:val="Tun"/>
        </w:rPr>
        <w:t> </w:t>
      </w:r>
      <w:r w:rsidRPr="008D010F">
        <w:rPr>
          <w:rStyle w:val="Tun"/>
        </w:rPr>
        <w:t>Projektové dokumentaci nebo jiné části Zadávací dokumentace jsou pouze informativní a slouží pro interní potřeby Objednatele a řízení</w:t>
      </w:r>
      <w:r w:rsidR="00DD4F32" w:rsidRPr="008D010F">
        <w:rPr>
          <w:rStyle w:val="Tun"/>
        </w:rPr>
        <w:t xml:space="preserve"> o</w:t>
      </w:r>
      <w:r w:rsidR="00182C57" w:rsidRPr="008D010F">
        <w:rPr>
          <w:rStyle w:val="Tun"/>
        </w:rPr>
        <w:t> </w:t>
      </w:r>
      <w:r w:rsidR="00DD4F32" w:rsidRPr="008D010F">
        <w:rPr>
          <w:rStyle w:val="Tun"/>
        </w:rPr>
        <w:t>povolení záměru</w:t>
      </w:r>
      <w:r w:rsidRPr="008D010F">
        <w:rPr>
          <w:rStyle w:val="Tun"/>
        </w:rPr>
        <w:t xml:space="preserve">. Umístění </w:t>
      </w:r>
      <w:r w:rsidR="00DD4F32" w:rsidRPr="008D010F">
        <w:rPr>
          <w:b/>
        </w:rPr>
        <w:t>zařízení k nakládání</w:t>
      </w:r>
      <w:r w:rsidRPr="008D010F">
        <w:rPr>
          <w:rStyle w:val="Tun"/>
        </w:rPr>
        <w:t>, resp. recyklačních míst/center není podkladem pro výběrové řízení na zhotovitele stavby, má tedy pouze informativní charakter</w:t>
      </w:r>
      <w:r w:rsidRPr="008D010F">
        <w:rPr>
          <w:rStyle w:val="Tun"/>
          <w:b w:val="0"/>
        </w:rPr>
        <w:t>.</w:t>
      </w:r>
    </w:p>
    <w:p w14:paraId="37FFA2E0" w14:textId="1D447D26" w:rsidR="00F12465" w:rsidRPr="008D010F" w:rsidRDefault="00F12465" w:rsidP="00F12465">
      <w:pPr>
        <w:pStyle w:val="Text2-2"/>
        <w:rPr>
          <w:rStyle w:val="Tun"/>
          <w:b w:val="0"/>
        </w:rPr>
      </w:pPr>
      <w:r w:rsidRPr="008D010F">
        <w:rPr>
          <w:rStyle w:val="Tun"/>
          <w:b w:val="0"/>
        </w:rPr>
        <w:t>Ocelový šrot bude protokolárně (zápisem ve stavebním deníku nebo samostatným protokolem) předán příslušnému vedoucímu PS</w:t>
      </w:r>
      <w:r w:rsidR="00203DB1" w:rsidRPr="008D010F">
        <w:rPr>
          <w:rStyle w:val="Tun"/>
          <w:b w:val="0"/>
        </w:rPr>
        <w:t>.</w:t>
      </w:r>
    </w:p>
    <w:p w14:paraId="188B588A" w14:textId="3E72D205" w:rsidR="00DF7BAA" w:rsidRPr="008D010F" w:rsidRDefault="00DF7BAA" w:rsidP="00DF7BAA">
      <w:pPr>
        <w:pStyle w:val="Nadpis2-1"/>
      </w:pPr>
      <w:bookmarkStart w:id="124" w:name="_Toc6410460"/>
      <w:bookmarkStart w:id="125" w:name="_Toc188343189"/>
      <w:r w:rsidRPr="008D010F">
        <w:t>ORGANIZACE VÝSTAVBY, VÝLUKY</w:t>
      </w:r>
      <w:bookmarkEnd w:id="124"/>
      <w:bookmarkEnd w:id="125"/>
    </w:p>
    <w:p w14:paraId="5514793C" w14:textId="40CF9160" w:rsidR="00010645" w:rsidRPr="008D010F" w:rsidRDefault="00010645" w:rsidP="00010645">
      <w:pPr>
        <w:pStyle w:val="Text2-1"/>
      </w:pPr>
      <w:r w:rsidRPr="008D010F">
        <w:t>Závazným pro Zhotovitele budou termíny a rozsahy výluk, které budou uvedeny v Objednávce v okamžiku zadávání dílčích veřejných zakázek s ohledem na povahu a</w:t>
      </w:r>
      <w:r w:rsidR="00182C57" w:rsidRPr="008D010F">
        <w:t> </w:t>
      </w:r>
      <w:r w:rsidRPr="008D010F">
        <w:t xml:space="preserve">rozsah stavebních prací. </w:t>
      </w:r>
    </w:p>
    <w:p w14:paraId="10DACBE2" w14:textId="2A3346BA" w:rsidR="00B60031" w:rsidRPr="008D010F" w:rsidRDefault="003113C5" w:rsidP="001A4CA5">
      <w:pPr>
        <w:pStyle w:val="Text2-1"/>
      </w:pPr>
      <w:r w:rsidRPr="008D010F">
        <w:t>Jednotlivé traťové výluky nebo výluky technologických zařízení (např. výluky zabezpečovacího a sdělovacího zařízení, napěťové výluky trakčního vedení, a další) pro stavební práce budou probíhat dle plánu výluk nebo bez výluk s ohledem na konkrétní situaci v rámci zadávání dílčích veřejných zakázek na základě uzavřené Rámcové dohody.</w:t>
      </w:r>
      <w:r w:rsidR="001A4CA5" w:rsidRPr="008D010F">
        <w:t xml:space="preserve"> </w:t>
      </w:r>
    </w:p>
    <w:p w14:paraId="11D5052A" w14:textId="18522D8D" w:rsidR="00DF7BAA" w:rsidRPr="008D010F" w:rsidRDefault="00973A51" w:rsidP="002B11D2">
      <w:pPr>
        <w:pStyle w:val="Text2-1"/>
      </w:pPr>
      <w:bookmarkStart w:id="126" w:name="_Ref143240729"/>
      <w:r w:rsidRPr="008D010F">
        <w:t>Zahájení stavebních prací:</w:t>
      </w:r>
      <w:r w:rsidR="00520E2D" w:rsidRPr="008D010F">
        <w:t xml:space="preserve"> </w:t>
      </w:r>
      <w:r w:rsidR="002B11D2" w:rsidRPr="008D010F">
        <w:t xml:space="preserve">nejdříve účinností </w:t>
      </w:r>
      <w:r w:rsidR="00B8495C" w:rsidRPr="008D010F">
        <w:t xml:space="preserve">Objednávky, </w:t>
      </w:r>
      <w:r w:rsidR="002B11D2" w:rsidRPr="008D010F">
        <w:t xml:space="preserve">není-li tento termín odlišně stanoven v rámcové dohodě nebo </w:t>
      </w:r>
      <w:r w:rsidR="00B8495C" w:rsidRPr="008D010F">
        <w:t xml:space="preserve">Objednávce. (Objednávka </w:t>
      </w:r>
      <w:r w:rsidR="002B11D2" w:rsidRPr="008D010F">
        <w:t>může být zadána nejdříve dnem nabytí účinnosti rámcové dohody).</w:t>
      </w:r>
      <w:bookmarkEnd w:id="126"/>
    </w:p>
    <w:p w14:paraId="72100777" w14:textId="2E64326C" w:rsidR="00973A51" w:rsidRPr="008D010F" w:rsidRDefault="00973A51" w:rsidP="00B8495C">
      <w:pPr>
        <w:pStyle w:val="Text2-1"/>
      </w:pPr>
      <w:r w:rsidRPr="008D010F">
        <w:t>Ukončení stavebních prací:</w:t>
      </w:r>
      <w:r w:rsidR="002B11D2" w:rsidRPr="008D010F">
        <w:t xml:space="preserve"> v termínu stanoveném v </w:t>
      </w:r>
      <w:r w:rsidR="003E3B90" w:rsidRPr="008D010F">
        <w:t>Objednávkách</w:t>
      </w:r>
      <w:r w:rsidR="002B11D2" w:rsidRPr="008D010F">
        <w:t xml:space="preserve"> (poslední možné uzavření (akceptace) </w:t>
      </w:r>
      <w:r w:rsidR="00B8495C" w:rsidRPr="008D010F">
        <w:t>Objednávky</w:t>
      </w:r>
      <w:r w:rsidR="002B11D2" w:rsidRPr="008D010F">
        <w:t xml:space="preserve"> odpovídá termínu, na který je sjednána rámcová dohoda).</w:t>
      </w:r>
    </w:p>
    <w:p w14:paraId="3433DF18" w14:textId="77777777" w:rsidR="00DF7BAA" w:rsidRPr="008D010F" w:rsidRDefault="00DF7BAA" w:rsidP="00DF7BAA">
      <w:pPr>
        <w:pStyle w:val="Nadpis2-1"/>
      </w:pPr>
      <w:bookmarkStart w:id="127" w:name="_Toc6410461"/>
      <w:bookmarkStart w:id="128" w:name="_Toc188343190"/>
      <w:r w:rsidRPr="008D010F">
        <w:t>SOUVISEJÍCÍ DOKUMENTY A PŘEDPISY</w:t>
      </w:r>
      <w:bookmarkEnd w:id="127"/>
      <w:bookmarkEnd w:id="128"/>
    </w:p>
    <w:p w14:paraId="45027675" w14:textId="1384D317" w:rsidR="009C4EEA" w:rsidRPr="008D010F" w:rsidRDefault="009C4EEA" w:rsidP="009C4EEA">
      <w:pPr>
        <w:pStyle w:val="Text2-1"/>
      </w:pPr>
      <w:r w:rsidRPr="008D010F">
        <w:t>Zhotovitel se zavazuje provádět dílo v souladu s obecně závaznými právními předpisy České republiky a EU, technickými normami a s dokumenty a vnitřními předpisy Objednatele (směrnice, vzorové listy, TKP, ZTP apod.), vše v platném znění.</w:t>
      </w:r>
    </w:p>
    <w:p w14:paraId="3CAC6DD8" w14:textId="77777777" w:rsidR="00443EC9" w:rsidRDefault="00443EC9" w:rsidP="00443EC9">
      <w:pPr>
        <w:pStyle w:val="Text2-1"/>
      </w:pPr>
      <w:r>
        <w:t>Technické požadavky na výrobky, zařízení a technologie pro ŽDC (dle směrnice SŽ SM008) jsou uvedeny na webových stránkách:</w:t>
      </w:r>
    </w:p>
    <w:p w14:paraId="6F247A52" w14:textId="3DFEC77E" w:rsidR="00443EC9" w:rsidRDefault="00443EC9" w:rsidP="00D22271">
      <w:pPr>
        <w:pStyle w:val="Text2-1"/>
        <w:numPr>
          <w:ilvl w:val="0"/>
          <w:numId w:val="0"/>
        </w:numPr>
        <w:ind w:left="737"/>
      </w:pPr>
      <w:r w:rsidRPr="00745CBF">
        <w:rPr>
          <w:rStyle w:val="Tun"/>
        </w:rPr>
        <w:t xml:space="preserve">www.spravazeleznic.cz v sekci „Dodavatelé/Odběratelé / Technické požadavky </w:t>
      </w:r>
      <w:r w:rsidRPr="00745CBF">
        <w:rPr>
          <w:rStyle w:val="Tun"/>
          <w:spacing w:val="-2"/>
        </w:rPr>
        <w:t>na výrobky, zařízení a technologie pro ŽDC“</w:t>
      </w:r>
      <w:r w:rsidRPr="00745CBF">
        <w:rPr>
          <w:spacing w:val="-2"/>
        </w:rPr>
        <w:t xml:space="preserve"> </w:t>
      </w:r>
      <w:hyperlink r:id="rId12" w:history="1">
        <w:r w:rsidRPr="00745CBF">
          <w:rPr>
            <w:rStyle w:val="Hypertextovodkaz"/>
            <w:spacing w:val="-2"/>
          </w:rPr>
          <w:t>(https://www.spravazeleznic.cz/</w:t>
        </w:r>
        <w:r w:rsidRPr="00745CBF">
          <w:rPr>
            <w:noProof/>
            <w:color w:val="0563C1" w:themeColor="hyperlink"/>
            <w:spacing w:val="-2"/>
            <w:u w:val="single"/>
          </w:rPr>
          <w:br/>
        </w:r>
        <w:r w:rsidRPr="00745CBF">
          <w:rPr>
            <w:rStyle w:val="Hypertextovodkaz"/>
            <w:spacing w:val="-2"/>
          </w:rPr>
          <w:t>dodavatele-odberatele/technicke-pozadavky-na-vyrobky-zarizeni-a-technologie-pro-zdc.</w:t>
        </w:r>
      </w:hyperlink>
    </w:p>
    <w:p w14:paraId="0A873F13" w14:textId="0D862ACC" w:rsidR="00024EF0" w:rsidRPr="008D010F" w:rsidRDefault="00024EF0" w:rsidP="00024EF0">
      <w:pPr>
        <w:pStyle w:val="Text2-1"/>
      </w:pPr>
      <w:r w:rsidRPr="008D010F">
        <w:t xml:space="preserve">Objednatel umožňuje Zhotoviteli přístup ke svým vnitřním dokumentům a předpisům a typové dokumentaci na webových stránkách: </w:t>
      </w:r>
    </w:p>
    <w:p w14:paraId="018B63D8" w14:textId="77777777" w:rsidR="00024EF0" w:rsidRPr="008D010F" w:rsidRDefault="00024EF0" w:rsidP="00024EF0">
      <w:pPr>
        <w:pStyle w:val="Textbezslovn"/>
      </w:pPr>
      <w:r w:rsidRPr="008D010F">
        <w:rPr>
          <w:rStyle w:val="Tun"/>
        </w:rPr>
        <w:t>www.spravazeleznic.cz v sekci „O nás / Vnitřní předpisy / odkaz Dokumenty a předpisy“</w:t>
      </w:r>
      <w:r w:rsidRPr="008D010F">
        <w:t xml:space="preserve"> </w:t>
      </w:r>
      <w:r w:rsidRPr="008D010F">
        <w:rPr>
          <w:spacing w:val="2"/>
        </w:rPr>
        <w:t>(https://www.spravazeleznic.cz/o-nas/vnitrni-predpisy-spravy-zeleznic/</w:t>
      </w:r>
      <w:r w:rsidRPr="008D010F">
        <w:rPr>
          <w:spacing w:val="2"/>
        </w:rPr>
        <w:br/>
        <w:t>dokumenty-a-predpisy)</w:t>
      </w:r>
      <w:r w:rsidRPr="008D010F">
        <w:t xml:space="preserve"> a </w:t>
      </w:r>
      <w:r w:rsidRPr="008D010F">
        <w:rPr>
          <w:b/>
        </w:rPr>
        <w:t>https://typdok.tudc.cz/ v sekci „archiv TD“</w:t>
      </w:r>
      <w:r w:rsidRPr="008D010F">
        <w:t>.</w:t>
      </w:r>
    </w:p>
    <w:p w14:paraId="5B8201D3" w14:textId="77777777" w:rsidR="009C4EEA" w:rsidRPr="008D010F" w:rsidRDefault="009C4EEA" w:rsidP="009C4EEA">
      <w:pPr>
        <w:pStyle w:val="Textbezslovn"/>
      </w:pPr>
      <w:r w:rsidRPr="008D010F">
        <w:t>Pokud je dokument nebo vnitřní předpis veřejně dostupný je umožněno jeho stažení. Ostatní dokumenty a vnitřní předpisy jsou poskytovány v souladu s právními předpisy na základě podané žádosti na níže uvedených kontaktech:</w:t>
      </w:r>
    </w:p>
    <w:p w14:paraId="258CE9E0" w14:textId="77777777" w:rsidR="009C4EEA" w:rsidRPr="008D010F" w:rsidRDefault="009C4EEA" w:rsidP="009C4EEA">
      <w:pPr>
        <w:pStyle w:val="Textbezslovn"/>
        <w:keepNext/>
        <w:spacing w:after="0"/>
        <w:rPr>
          <w:rStyle w:val="Tun"/>
        </w:rPr>
      </w:pPr>
      <w:r w:rsidRPr="008D010F">
        <w:rPr>
          <w:rStyle w:val="Tun"/>
        </w:rPr>
        <w:t>Správa železnic, státní organizace</w:t>
      </w:r>
    </w:p>
    <w:p w14:paraId="29F4FCBC" w14:textId="04EEAA30" w:rsidR="009C4EEA" w:rsidRPr="008D010F" w:rsidRDefault="009C4EEA" w:rsidP="009C4EEA">
      <w:pPr>
        <w:pStyle w:val="Textbezslovn"/>
        <w:keepNext/>
        <w:spacing w:after="0"/>
        <w:rPr>
          <w:rStyle w:val="Tun"/>
        </w:rPr>
      </w:pPr>
      <w:r w:rsidRPr="008D010F">
        <w:rPr>
          <w:rStyle w:val="Tun"/>
        </w:rPr>
        <w:t>Centrum te</w:t>
      </w:r>
      <w:r w:rsidR="00443EC9">
        <w:rPr>
          <w:rStyle w:val="Tun"/>
        </w:rPr>
        <w:t>chniky</w:t>
      </w:r>
      <w:r w:rsidRPr="008D010F">
        <w:rPr>
          <w:rStyle w:val="Tun"/>
        </w:rPr>
        <w:t xml:space="preserve"> a diagnostiky</w:t>
      </w:r>
    </w:p>
    <w:p w14:paraId="36908147" w14:textId="3E02F2AC" w:rsidR="00EF61C8" w:rsidRPr="008D010F" w:rsidRDefault="000D57DD" w:rsidP="009C4EEA">
      <w:pPr>
        <w:pStyle w:val="Textbezslovn"/>
        <w:keepNext/>
        <w:spacing w:after="0"/>
        <w:rPr>
          <w:rStyle w:val="Tun"/>
        </w:rPr>
      </w:pPr>
      <w:r w:rsidRPr="008D010F">
        <w:rPr>
          <w:rStyle w:val="Tun"/>
        </w:rPr>
        <w:t>Odbor servisních služeb</w:t>
      </w:r>
      <w:r w:rsidR="00EF61C8" w:rsidRPr="008D010F">
        <w:rPr>
          <w:rStyle w:val="Tun"/>
        </w:rPr>
        <w:t>, OHČ</w:t>
      </w:r>
    </w:p>
    <w:p w14:paraId="60BC577C" w14:textId="77777777" w:rsidR="009C4EEA" w:rsidRPr="008D010F" w:rsidRDefault="009C4EEA" w:rsidP="009C4EEA">
      <w:pPr>
        <w:pStyle w:val="Textbezslovn"/>
        <w:keepNext/>
        <w:spacing w:after="0"/>
      </w:pPr>
      <w:r w:rsidRPr="008D010F">
        <w:t>Jeremenkova 103/23</w:t>
      </w:r>
    </w:p>
    <w:p w14:paraId="34750FF5" w14:textId="77777777" w:rsidR="009C4EEA" w:rsidRPr="008D010F" w:rsidRDefault="009C4EEA" w:rsidP="009C4EEA">
      <w:pPr>
        <w:pStyle w:val="Textbezslovn"/>
      </w:pPr>
      <w:r w:rsidRPr="008D010F">
        <w:t>779 00 Olomouc</w:t>
      </w:r>
    </w:p>
    <w:p w14:paraId="216E2576" w14:textId="3EBF9A62" w:rsidR="009C4EEA" w:rsidRPr="008D010F" w:rsidRDefault="00443EC9" w:rsidP="004C5683">
      <w:pPr>
        <w:pStyle w:val="Textbezslovn"/>
        <w:spacing w:after="0" w:line="240" w:lineRule="auto"/>
      </w:pPr>
      <w:r>
        <w:t xml:space="preserve">nebo </w:t>
      </w:r>
      <w:r w:rsidRPr="007D016E">
        <w:t>e-</w:t>
      </w:r>
      <w:r w:rsidRPr="00BA22D4">
        <w:t>mail</w:t>
      </w:r>
      <w:r w:rsidRPr="007D016E">
        <w:t xml:space="preserve">: </w:t>
      </w:r>
      <w:r w:rsidRPr="002C1A2B">
        <w:rPr>
          <w:b/>
        </w:rPr>
        <w:t>typdok@spravazeleznic.cz</w:t>
      </w:r>
      <w:r w:rsidRPr="00BE01D7">
        <w:rPr>
          <w:b/>
        </w:rPr>
        <w:t>,</w:t>
      </w:r>
      <w:r w:rsidRPr="007D016E">
        <w:t xml:space="preserve"> tel.: </w:t>
      </w:r>
      <w:r w:rsidRPr="00563B6F">
        <w:t>972</w:t>
      </w:r>
      <w:r>
        <w:t> </w:t>
      </w:r>
      <w:r w:rsidRPr="00563B6F">
        <w:t>742</w:t>
      </w:r>
      <w:r>
        <w:t> </w:t>
      </w:r>
      <w:r w:rsidRPr="00563B6F">
        <w:t xml:space="preserve">396, </w:t>
      </w:r>
      <w:r>
        <w:t xml:space="preserve">mobil: </w:t>
      </w:r>
      <w:r w:rsidRPr="00563B6F">
        <w:t>725</w:t>
      </w:r>
      <w:r>
        <w:t> </w:t>
      </w:r>
      <w:r w:rsidRPr="00563B6F">
        <w:t>039</w:t>
      </w:r>
      <w:r>
        <w:t> </w:t>
      </w:r>
      <w:r w:rsidRPr="00563B6F">
        <w:t>782</w:t>
      </w:r>
      <w:r>
        <w:t xml:space="preserve"> Ceníky: </w:t>
      </w:r>
      <w:r w:rsidRPr="00E64846">
        <w:t>https://typdok.tudc.cz/</w:t>
      </w:r>
    </w:p>
    <w:p w14:paraId="5301C228" w14:textId="070A91A7" w:rsidR="00443EC9" w:rsidRPr="00443EC9" w:rsidRDefault="00DF7BAA" w:rsidP="00443EC9">
      <w:pPr>
        <w:pStyle w:val="Nadpis2-1"/>
        <w:spacing w:after="0" w:line="240" w:lineRule="auto"/>
      </w:pPr>
      <w:bookmarkStart w:id="129" w:name="_Toc6410462"/>
      <w:bookmarkStart w:id="130" w:name="_Toc188343191"/>
      <w:r w:rsidRPr="008D010F">
        <w:t>PŘÍLOHY</w:t>
      </w:r>
      <w:bookmarkEnd w:id="129"/>
      <w:bookmarkEnd w:id="130"/>
    </w:p>
    <w:p w14:paraId="3DBD1209" w14:textId="77777777" w:rsidR="00443EC9" w:rsidRDefault="00443EC9" w:rsidP="00D22271">
      <w:pPr>
        <w:pStyle w:val="Text2-1"/>
        <w:numPr>
          <w:ilvl w:val="0"/>
          <w:numId w:val="0"/>
        </w:numPr>
        <w:spacing w:after="0" w:line="240" w:lineRule="auto"/>
        <w:ind w:left="737"/>
      </w:pPr>
    </w:p>
    <w:p w14:paraId="40C980F8" w14:textId="28220F98" w:rsidR="002B6B58" w:rsidRPr="008D010F" w:rsidRDefault="00AA3F84" w:rsidP="004C5683">
      <w:pPr>
        <w:pStyle w:val="Text2-1"/>
        <w:spacing w:after="0" w:line="240" w:lineRule="auto"/>
      </w:pPr>
      <w:r w:rsidRPr="008D010F">
        <w:t>neobsazeno</w:t>
      </w:r>
      <w:bookmarkEnd w:id="10"/>
      <w:bookmarkEnd w:id="11"/>
      <w:bookmarkEnd w:id="12"/>
      <w:bookmarkEnd w:id="13"/>
      <w:bookmarkEnd w:id="14"/>
      <w:bookmarkEnd w:id="55"/>
    </w:p>
    <w:sectPr w:rsidR="002B6B58" w:rsidRPr="008D010F"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E73563" w14:textId="77777777" w:rsidR="00130781" w:rsidRDefault="00130781" w:rsidP="00962258">
      <w:pPr>
        <w:spacing w:after="0" w:line="240" w:lineRule="auto"/>
      </w:pPr>
      <w:r>
        <w:separator/>
      </w:r>
    </w:p>
  </w:endnote>
  <w:endnote w:type="continuationSeparator" w:id="0">
    <w:p w14:paraId="56EFA243" w14:textId="77777777" w:rsidR="00130781" w:rsidRDefault="0013078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4764FD" w:rsidRPr="003462EB" w14:paraId="3E6EF7ED" w14:textId="77777777" w:rsidTr="00614E71">
      <w:tc>
        <w:tcPr>
          <w:tcW w:w="993" w:type="dxa"/>
          <w:tcMar>
            <w:left w:w="0" w:type="dxa"/>
            <w:right w:w="0" w:type="dxa"/>
          </w:tcMar>
          <w:vAlign w:val="bottom"/>
        </w:tcPr>
        <w:p w14:paraId="29E2E1DF" w14:textId="1F9E19CF" w:rsidR="004764FD" w:rsidRPr="00B8518B" w:rsidRDefault="004764FD"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c>
        <w:tcPr>
          <w:tcW w:w="7739" w:type="dxa"/>
          <w:vAlign w:val="bottom"/>
        </w:tcPr>
        <w:p w14:paraId="19E32DBC" w14:textId="1FC2335B" w:rsidR="00EE62EF" w:rsidRPr="008D010F" w:rsidRDefault="00CB684E" w:rsidP="003462EB">
          <w:pPr>
            <w:pStyle w:val="Zpatvlevo"/>
            <w:rPr>
              <w:noProof/>
            </w:rPr>
          </w:pPr>
          <w:fldSimple w:instr=" STYLEREF  _Název_akce  \* MERGEFORMAT ">
            <w:r w:rsidR="00407FE9">
              <w:rPr>
                <w:noProof/>
              </w:rPr>
              <w:cr/>
            </w:r>
          </w:fldSimple>
          <w:r w:rsidR="00EE62EF" w:rsidRPr="008D010F">
            <w:rPr>
              <w:noProof/>
            </w:rPr>
            <w:t>Údržba, opravy a odstraňování závad u ST OŘ OVA 2026 - ST O</w:t>
          </w:r>
          <w:r w:rsidR="00D22271">
            <w:rPr>
              <w:noProof/>
            </w:rPr>
            <w:t>lomouc</w:t>
          </w:r>
          <w:r w:rsidR="00EE62EF" w:rsidRPr="008D010F">
            <w:rPr>
              <w:noProof/>
            </w:rPr>
            <w:t xml:space="preserve"> - obvod </w:t>
          </w:r>
          <w:r w:rsidR="00C9227D">
            <w:rPr>
              <w:noProof/>
            </w:rPr>
            <w:t>2</w:t>
          </w:r>
          <w:r w:rsidR="00EE62EF" w:rsidRPr="008D010F">
            <w:rPr>
              <w:noProof/>
            </w:rPr>
            <w:t xml:space="preserve"> </w:t>
          </w:r>
        </w:p>
        <w:p w14:paraId="7FFFE8AC" w14:textId="02BCA3C3" w:rsidR="004764FD" w:rsidRDefault="004764FD" w:rsidP="003462EB">
          <w:pPr>
            <w:pStyle w:val="Zpatvlevo"/>
          </w:pPr>
          <w:r w:rsidRPr="008D010F">
            <w:t>Příloha č. 5b)</w:t>
          </w:r>
          <w:r w:rsidRPr="003462EB">
            <w:t xml:space="preserve"> </w:t>
          </w:r>
        </w:p>
        <w:p w14:paraId="178E0553" w14:textId="67BE783E" w:rsidR="004764FD" w:rsidRPr="003462EB" w:rsidRDefault="004764FD" w:rsidP="00DF7BAA">
          <w:pPr>
            <w:pStyle w:val="Zpatvlevo"/>
          </w:pPr>
          <w:r>
            <w:t>Zvláštní</w:t>
          </w:r>
          <w:r w:rsidRPr="003462EB">
            <w:t xml:space="preserve"> technické </w:t>
          </w:r>
          <w:r w:rsidRPr="00E07EAB">
            <w:t>podmínky - Zhotovení stavby</w:t>
          </w:r>
          <w:r w:rsidR="00E07EAB">
            <w:t xml:space="preserve">/ v. </w:t>
          </w:r>
          <w:r w:rsidR="00443EC9">
            <w:t>19052025</w:t>
          </w:r>
          <w:r>
            <w:t xml:space="preserve"> </w:t>
          </w:r>
        </w:p>
      </w:tc>
    </w:tr>
  </w:tbl>
  <w:p w14:paraId="422A1078" w14:textId="77777777" w:rsidR="004764FD" w:rsidRPr="00614E71" w:rsidRDefault="004764F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4764FD" w:rsidRPr="009E09BE" w14:paraId="76A4A2A2" w14:textId="77777777" w:rsidTr="00614E71">
      <w:tc>
        <w:tcPr>
          <w:tcW w:w="7797" w:type="dxa"/>
          <w:tcMar>
            <w:left w:w="0" w:type="dxa"/>
            <w:right w:w="0" w:type="dxa"/>
          </w:tcMar>
          <w:vAlign w:val="bottom"/>
        </w:tcPr>
        <w:p w14:paraId="4B040478" w14:textId="4D7DE7B2" w:rsidR="00EE62EF" w:rsidRPr="008D010F" w:rsidRDefault="00CB684E" w:rsidP="003B111D">
          <w:pPr>
            <w:pStyle w:val="Zpatvpravo"/>
            <w:rPr>
              <w:noProof/>
            </w:rPr>
          </w:pPr>
          <w:fldSimple w:instr=" STYLEREF  _Název_akce  \* MERGEFORMAT ">
            <w:r w:rsidR="00407FE9">
              <w:rPr>
                <w:noProof/>
              </w:rPr>
              <w:cr/>
            </w:r>
          </w:fldSimple>
          <w:r w:rsidR="00EE62EF" w:rsidRPr="008D010F">
            <w:t xml:space="preserve"> </w:t>
          </w:r>
          <w:r w:rsidR="00EE62EF" w:rsidRPr="008D010F">
            <w:rPr>
              <w:noProof/>
            </w:rPr>
            <w:t xml:space="preserve">Údržba, opravy a odstraňování závad u ST OŘ OVA 2026 </w:t>
          </w:r>
          <w:r w:rsidR="00D22271">
            <w:rPr>
              <w:noProof/>
            </w:rPr>
            <w:t>–</w:t>
          </w:r>
          <w:r w:rsidR="00EE62EF" w:rsidRPr="008D010F">
            <w:rPr>
              <w:noProof/>
            </w:rPr>
            <w:t xml:space="preserve"> ST</w:t>
          </w:r>
          <w:r w:rsidR="00D22271">
            <w:rPr>
              <w:noProof/>
            </w:rPr>
            <w:t xml:space="preserve"> Olomouc </w:t>
          </w:r>
          <w:r w:rsidR="00C9227D">
            <w:rPr>
              <w:noProof/>
            </w:rPr>
            <w:t>–</w:t>
          </w:r>
          <w:r w:rsidR="00EE62EF" w:rsidRPr="008D010F">
            <w:rPr>
              <w:noProof/>
            </w:rPr>
            <w:t xml:space="preserve"> obvo</w:t>
          </w:r>
          <w:r w:rsidR="00C9227D">
            <w:rPr>
              <w:noProof/>
            </w:rPr>
            <w:t>2</w:t>
          </w:r>
          <w:r w:rsidR="00EE62EF" w:rsidRPr="008D010F">
            <w:rPr>
              <w:noProof/>
            </w:rPr>
            <w:t xml:space="preserve"> </w:t>
          </w:r>
        </w:p>
        <w:p w14:paraId="7B4693AA" w14:textId="4CF76C56" w:rsidR="004764FD" w:rsidRPr="008D010F" w:rsidRDefault="004764FD" w:rsidP="003B111D">
          <w:pPr>
            <w:pStyle w:val="Zpatvpravo"/>
          </w:pPr>
          <w:r w:rsidRPr="008D010F">
            <w:rPr>
              <w:noProof/>
            </w:rPr>
            <w:t>Příloha č. 5b)</w:t>
          </w:r>
        </w:p>
        <w:p w14:paraId="5D9BD160" w14:textId="57394D85" w:rsidR="004764FD" w:rsidRPr="008D010F" w:rsidRDefault="004764FD" w:rsidP="00DF7BAA">
          <w:pPr>
            <w:pStyle w:val="Zpatvpravo"/>
            <w:rPr>
              <w:rStyle w:val="slostrnky"/>
              <w:b w:val="0"/>
              <w:color w:val="auto"/>
              <w:sz w:val="12"/>
            </w:rPr>
          </w:pPr>
          <w:r w:rsidRPr="008D010F">
            <w:t>Zvláštní technické podmínky - Zhotovení stavby</w:t>
          </w:r>
          <w:r w:rsidR="00E07EAB" w:rsidRPr="008D010F">
            <w:t>/ v. 1</w:t>
          </w:r>
          <w:r w:rsidR="00443EC9">
            <w:t>9</w:t>
          </w:r>
          <w:r w:rsidR="00E07EAB" w:rsidRPr="008D010F">
            <w:t>0</w:t>
          </w:r>
          <w:r w:rsidR="00443EC9">
            <w:t>5</w:t>
          </w:r>
          <w:r w:rsidR="00E07EAB" w:rsidRPr="008D010F">
            <w:t>202</w:t>
          </w:r>
          <w:r w:rsidR="00443EC9">
            <w:t>5</w:t>
          </w:r>
        </w:p>
      </w:tc>
      <w:tc>
        <w:tcPr>
          <w:tcW w:w="935" w:type="dxa"/>
          <w:vAlign w:val="bottom"/>
        </w:tcPr>
        <w:p w14:paraId="3DBC2A04" w14:textId="40AE9A44" w:rsidR="004764FD" w:rsidRPr="008D010F" w:rsidRDefault="004764FD" w:rsidP="00C51B48">
          <w:pPr>
            <w:pStyle w:val="Zpatvlevo"/>
            <w:jc w:val="right"/>
          </w:pPr>
          <w:r w:rsidRPr="008D010F">
            <w:rPr>
              <w:rStyle w:val="slostrnky"/>
            </w:rPr>
            <w:fldChar w:fldCharType="begin"/>
          </w:r>
          <w:r w:rsidRPr="008D010F">
            <w:rPr>
              <w:rStyle w:val="slostrnky"/>
            </w:rPr>
            <w:instrText>PAGE   \* MERGEFORMAT</w:instrText>
          </w:r>
          <w:r w:rsidRPr="008D010F">
            <w:rPr>
              <w:rStyle w:val="slostrnky"/>
            </w:rPr>
            <w:fldChar w:fldCharType="separate"/>
          </w:r>
          <w:r w:rsidRPr="008D010F">
            <w:rPr>
              <w:rStyle w:val="slostrnky"/>
              <w:noProof/>
            </w:rPr>
            <w:t>3</w:t>
          </w:r>
          <w:r w:rsidRPr="008D010F">
            <w:rPr>
              <w:rStyle w:val="slostrnky"/>
            </w:rPr>
            <w:fldChar w:fldCharType="end"/>
          </w:r>
          <w:r w:rsidRPr="008D010F">
            <w:rPr>
              <w:rStyle w:val="slostrnky"/>
            </w:rPr>
            <w:t>/</w:t>
          </w:r>
          <w:r w:rsidRPr="008D010F">
            <w:rPr>
              <w:rStyle w:val="slostrnky"/>
            </w:rPr>
            <w:fldChar w:fldCharType="begin"/>
          </w:r>
          <w:r w:rsidRPr="008D010F">
            <w:rPr>
              <w:rStyle w:val="slostrnky"/>
            </w:rPr>
            <w:instrText xml:space="preserve"> NUMPAGES   \* MERGEFORMAT </w:instrText>
          </w:r>
          <w:r w:rsidRPr="008D010F">
            <w:rPr>
              <w:rStyle w:val="slostrnky"/>
            </w:rPr>
            <w:fldChar w:fldCharType="separate"/>
          </w:r>
          <w:r w:rsidRPr="008D010F">
            <w:rPr>
              <w:rStyle w:val="slostrnky"/>
              <w:noProof/>
            </w:rPr>
            <w:t>27</w:t>
          </w:r>
          <w:r w:rsidRPr="008D010F">
            <w:rPr>
              <w:rStyle w:val="slostrnky"/>
            </w:rPr>
            <w:fldChar w:fldCharType="end"/>
          </w:r>
        </w:p>
      </w:tc>
    </w:tr>
  </w:tbl>
  <w:p w14:paraId="2500101F" w14:textId="77777777" w:rsidR="004764FD" w:rsidRPr="00B8518B" w:rsidRDefault="004764F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BCBB3" w14:textId="77777777" w:rsidR="004764FD" w:rsidRPr="00B8518B" w:rsidRDefault="004764FD" w:rsidP="00460660">
    <w:pPr>
      <w:pStyle w:val="Zpat"/>
      <w:rPr>
        <w:sz w:val="2"/>
        <w:szCs w:val="2"/>
      </w:rPr>
    </w:pPr>
  </w:p>
  <w:p w14:paraId="53F277EE" w14:textId="77777777" w:rsidR="004764FD" w:rsidRDefault="004764FD" w:rsidP="00757290">
    <w:pPr>
      <w:pStyle w:val="Zpatvlevo"/>
      <w:rPr>
        <w:rFonts w:cs="Calibri"/>
        <w:szCs w:val="12"/>
      </w:rPr>
    </w:pPr>
  </w:p>
  <w:p w14:paraId="17EFC080" w14:textId="77777777" w:rsidR="004764FD" w:rsidRPr="00460660" w:rsidRDefault="004764F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0559A3" w14:textId="77777777" w:rsidR="00130781" w:rsidRDefault="00130781" w:rsidP="00962258">
      <w:pPr>
        <w:spacing w:after="0" w:line="240" w:lineRule="auto"/>
      </w:pPr>
      <w:r>
        <w:separator/>
      </w:r>
    </w:p>
  </w:footnote>
  <w:footnote w:type="continuationSeparator" w:id="0">
    <w:p w14:paraId="0F3FD6F7" w14:textId="77777777" w:rsidR="00130781" w:rsidRDefault="0013078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764FD" w14:paraId="589E9D7A" w14:textId="77777777" w:rsidTr="00B22106">
      <w:trPr>
        <w:trHeight w:hRule="exact" w:val="936"/>
      </w:trPr>
      <w:tc>
        <w:tcPr>
          <w:tcW w:w="1361" w:type="dxa"/>
          <w:tcMar>
            <w:left w:w="0" w:type="dxa"/>
            <w:right w:w="0" w:type="dxa"/>
          </w:tcMar>
        </w:tcPr>
        <w:p w14:paraId="10A13B73" w14:textId="48FCCFF4" w:rsidR="004764FD" w:rsidRPr="00B8518B" w:rsidRDefault="004764FD" w:rsidP="00FC6389">
          <w:pPr>
            <w:pStyle w:val="Zpat"/>
            <w:rPr>
              <w:rStyle w:val="slostrnky"/>
            </w:rPr>
          </w:pPr>
        </w:p>
      </w:tc>
      <w:tc>
        <w:tcPr>
          <w:tcW w:w="3458" w:type="dxa"/>
          <w:tcMar>
            <w:left w:w="0" w:type="dxa"/>
            <w:right w:w="0" w:type="dxa"/>
          </w:tcMar>
        </w:tcPr>
        <w:p w14:paraId="14726CF1" w14:textId="77777777" w:rsidR="004764FD" w:rsidRDefault="004764FD"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04CA1BF1" w14:textId="77777777" w:rsidR="004764FD" w:rsidRPr="00D6163D" w:rsidRDefault="004764FD" w:rsidP="00FC6389">
          <w:pPr>
            <w:pStyle w:val="Druhdokumentu"/>
          </w:pPr>
        </w:p>
      </w:tc>
    </w:tr>
    <w:tr w:rsidR="004764FD" w14:paraId="173B2ADF" w14:textId="77777777" w:rsidTr="00B22106">
      <w:trPr>
        <w:trHeight w:hRule="exact" w:val="936"/>
      </w:trPr>
      <w:tc>
        <w:tcPr>
          <w:tcW w:w="1361" w:type="dxa"/>
          <w:tcMar>
            <w:left w:w="0" w:type="dxa"/>
            <w:right w:w="0" w:type="dxa"/>
          </w:tcMar>
        </w:tcPr>
        <w:p w14:paraId="580C429C" w14:textId="77777777" w:rsidR="004764FD" w:rsidRPr="00B8518B" w:rsidRDefault="004764FD" w:rsidP="00FC6389">
          <w:pPr>
            <w:pStyle w:val="Zpat"/>
            <w:rPr>
              <w:rStyle w:val="slostrnky"/>
            </w:rPr>
          </w:pPr>
        </w:p>
      </w:tc>
      <w:tc>
        <w:tcPr>
          <w:tcW w:w="3458" w:type="dxa"/>
          <w:tcMar>
            <w:left w:w="0" w:type="dxa"/>
            <w:right w:w="0" w:type="dxa"/>
          </w:tcMar>
        </w:tcPr>
        <w:p w14:paraId="69644D16" w14:textId="77777777" w:rsidR="004764FD" w:rsidRDefault="004764FD" w:rsidP="00FC6389">
          <w:pPr>
            <w:pStyle w:val="Zpat"/>
          </w:pPr>
        </w:p>
      </w:tc>
      <w:tc>
        <w:tcPr>
          <w:tcW w:w="5756" w:type="dxa"/>
          <w:tcMar>
            <w:left w:w="0" w:type="dxa"/>
            <w:right w:w="0" w:type="dxa"/>
          </w:tcMar>
        </w:tcPr>
        <w:p w14:paraId="47EE2CD8" w14:textId="77777777" w:rsidR="004764FD" w:rsidRPr="00D6163D" w:rsidRDefault="004764FD" w:rsidP="00FC6389">
          <w:pPr>
            <w:pStyle w:val="Druhdokumentu"/>
          </w:pPr>
        </w:p>
      </w:tc>
    </w:tr>
  </w:tbl>
  <w:p w14:paraId="53E85CAA" w14:textId="77777777" w:rsidR="004764FD" w:rsidRPr="00D6163D" w:rsidRDefault="004764FD" w:rsidP="00FC6389">
    <w:pPr>
      <w:pStyle w:val="Zhlav"/>
      <w:rPr>
        <w:sz w:val="8"/>
        <w:szCs w:val="8"/>
      </w:rPr>
    </w:pPr>
  </w:p>
  <w:p w14:paraId="1437D3AE" w14:textId="77777777" w:rsidR="004764FD" w:rsidRPr="00460660" w:rsidRDefault="004764F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C8B41AA2"/>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AFF0992"/>
    <w:multiLevelType w:val="multilevel"/>
    <w:tmpl w:val="AC56D98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bullet"/>
      <w:lvlText w:val=""/>
      <w:lvlJc w:val="left"/>
      <w:pPr>
        <w:tabs>
          <w:tab w:val="num" w:pos="737"/>
        </w:tabs>
        <w:ind w:left="737" w:hanging="737"/>
      </w:pPr>
      <w:rPr>
        <w:rFonts w:ascii="Symbol" w:hAnsi="Symbol" w:hint="default"/>
        <w:b w:val="0"/>
        <w:i w:val="0"/>
        <w:iCs/>
        <w:color w:val="auto"/>
      </w:rPr>
    </w:lvl>
    <w:lvl w:ilvl="3">
      <w:start w:val="1"/>
      <w:numFmt w:val="bullet"/>
      <w:lvlText w:val=""/>
      <w:lvlJc w:val="left"/>
      <w:pPr>
        <w:tabs>
          <w:tab w:val="num" w:pos="1701"/>
        </w:tabs>
        <w:ind w:left="1701" w:hanging="964"/>
      </w:pPr>
      <w:rPr>
        <w:rFonts w:ascii="Symbol" w:hAnsi="Symbol"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582512B"/>
    <w:multiLevelType w:val="multilevel"/>
    <w:tmpl w:val="302C837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i w:val="0"/>
        <w:iCs/>
        <w:color w:val="auto"/>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9" w15:restartNumberingAfterBreak="0">
    <w:nsid w:val="22CE0371"/>
    <w:multiLevelType w:val="hybridMultilevel"/>
    <w:tmpl w:val="6652E992"/>
    <w:lvl w:ilvl="0" w:tplc="329CF214">
      <w:start w:val="1"/>
      <w:numFmt w:val="lowerLetter"/>
      <w:lvlText w:val="%1)"/>
      <w:lvlJc w:val="left"/>
      <w:pPr>
        <w:ind w:left="1152" w:hanging="360"/>
      </w:pPr>
      <w:rPr>
        <w:b w:val="0"/>
      </w:rPr>
    </w:lvl>
    <w:lvl w:ilvl="1" w:tplc="04050019">
      <w:start w:val="1"/>
      <w:numFmt w:val="lowerLetter"/>
      <w:lvlText w:val="%2."/>
      <w:lvlJc w:val="left"/>
      <w:pPr>
        <w:ind w:left="1872" w:hanging="360"/>
      </w:pPr>
    </w:lvl>
    <w:lvl w:ilvl="2" w:tplc="0405001B">
      <w:start w:val="1"/>
      <w:numFmt w:val="lowerRoman"/>
      <w:lvlText w:val="%3."/>
      <w:lvlJc w:val="right"/>
      <w:pPr>
        <w:ind w:left="2592" w:hanging="180"/>
      </w:pPr>
    </w:lvl>
    <w:lvl w:ilvl="3" w:tplc="0405000F">
      <w:start w:val="1"/>
      <w:numFmt w:val="decimal"/>
      <w:lvlText w:val="%4."/>
      <w:lvlJc w:val="left"/>
      <w:pPr>
        <w:ind w:left="3312" w:hanging="360"/>
      </w:pPr>
    </w:lvl>
    <w:lvl w:ilvl="4" w:tplc="04050019">
      <w:start w:val="1"/>
      <w:numFmt w:val="lowerLetter"/>
      <w:lvlText w:val="%5."/>
      <w:lvlJc w:val="left"/>
      <w:pPr>
        <w:ind w:left="4032" w:hanging="360"/>
      </w:pPr>
    </w:lvl>
    <w:lvl w:ilvl="5" w:tplc="0405001B">
      <w:start w:val="1"/>
      <w:numFmt w:val="lowerRoman"/>
      <w:lvlText w:val="%6."/>
      <w:lvlJc w:val="right"/>
      <w:pPr>
        <w:ind w:left="4752" w:hanging="180"/>
      </w:pPr>
    </w:lvl>
    <w:lvl w:ilvl="6" w:tplc="0405000F">
      <w:start w:val="1"/>
      <w:numFmt w:val="decimal"/>
      <w:lvlText w:val="%7."/>
      <w:lvlJc w:val="left"/>
      <w:pPr>
        <w:ind w:left="5472" w:hanging="360"/>
      </w:pPr>
    </w:lvl>
    <w:lvl w:ilvl="7" w:tplc="04050019">
      <w:start w:val="1"/>
      <w:numFmt w:val="lowerLetter"/>
      <w:lvlText w:val="%8."/>
      <w:lvlJc w:val="left"/>
      <w:pPr>
        <w:ind w:left="6192" w:hanging="360"/>
      </w:pPr>
    </w:lvl>
    <w:lvl w:ilvl="8" w:tplc="0405001B">
      <w:start w:val="1"/>
      <w:numFmt w:val="lowerRoman"/>
      <w:lvlText w:val="%9."/>
      <w:lvlJc w:val="right"/>
      <w:pPr>
        <w:ind w:left="6912"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33C304DC"/>
    <w:multiLevelType w:val="hybridMultilevel"/>
    <w:tmpl w:val="1130B6C4"/>
    <w:lvl w:ilvl="0" w:tplc="04050001">
      <w:start w:val="1"/>
      <w:numFmt w:val="bullet"/>
      <w:lvlText w:val=""/>
      <w:lvlJc w:val="left"/>
      <w:pPr>
        <w:ind w:left="2214" w:hanging="360"/>
      </w:pPr>
      <w:rPr>
        <w:rFonts w:ascii="Symbol" w:hAnsi="Symbol" w:hint="default"/>
      </w:rPr>
    </w:lvl>
    <w:lvl w:ilvl="1" w:tplc="04050003">
      <w:start w:val="1"/>
      <w:numFmt w:val="bullet"/>
      <w:lvlText w:val="o"/>
      <w:lvlJc w:val="left"/>
      <w:pPr>
        <w:ind w:left="2934" w:hanging="360"/>
      </w:pPr>
      <w:rPr>
        <w:rFonts w:ascii="Courier New" w:hAnsi="Courier New" w:cs="Courier New" w:hint="default"/>
      </w:rPr>
    </w:lvl>
    <w:lvl w:ilvl="2" w:tplc="04050005">
      <w:start w:val="1"/>
      <w:numFmt w:val="bullet"/>
      <w:lvlText w:val=""/>
      <w:lvlJc w:val="left"/>
      <w:pPr>
        <w:ind w:left="3654" w:hanging="360"/>
      </w:pPr>
      <w:rPr>
        <w:rFonts w:ascii="Wingdings" w:hAnsi="Wingdings" w:hint="default"/>
      </w:rPr>
    </w:lvl>
    <w:lvl w:ilvl="3" w:tplc="04050001">
      <w:start w:val="1"/>
      <w:numFmt w:val="bullet"/>
      <w:lvlText w:val=""/>
      <w:lvlJc w:val="left"/>
      <w:pPr>
        <w:ind w:left="4374" w:hanging="360"/>
      </w:pPr>
      <w:rPr>
        <w:rFonts w:ascii="Symbol" w:hAnsi="Symbol" w:hint="default"/>
      </w:rPr>
    </w:lvl>
    <w:lvl w:ilvl="4" w:tplc="04050003">
      <w:start w:val="1"/>
      <w:numFmt w:val="bullet"/>
      <w:lvlText w:val="o"/>
      <w:lvlJc w:val="left"/>
      <w:pPr>
        <w:ind w:left="5094" w:hanging="360"/>
      </w:pPr>
      <w:rPr>
        <w:rFonts w:ascii="Courier New" w:hAnsi="Courier New" w:cs="Courier New" w:hint="default"/>
      </w:rPr>
    </w:lvl>
    <w:lvl w:ilvl="5" w:tplc="04050005">
      <w:start w:val="1"/>
      <w:numFmt w:val="bullet"/>
      <w:lvlText w:val=""/>
      <w:lvlJc w:val="left"/>
      <w:pPr>
        <w:ind w:left="5814" w:hanging="360"/>
      </w:pPr>
      <w:rPr>
        <w:rFonts w:ascii="Wingdings" w:hAnsi="Wingdings" w:hint="default"/>
      </w:rPr>
    </w:lvl>
    <w:lvl w:ilvl="6" w:tplc="04050001">
      <w:start w:val="1"/>
      <w:numFmt w:val="bullet"/>
      <w:lvlText w:val=""/>
      <w:lvlJc w:val="left"/>
      <w:pPr>
        <w:ind w:left="6534" w:hanging="360"/>
      </w:pPr>
      <w:rPr>
        <w:rFonts w:ascii="Symbol" w:hAnsi="Symbol" w:hint="default"/>
      </w:rPr>
    </w:lvl>
    <w:lvl w:ilvl="7" w:tplc="04050003">
      <w:start w:val="1"/>
      <w:numFmt w:val="bullet"/>
      <w:lvlText w:val="o"/>
      <w:lvlJc w:val="left"/>
      <w:pPr>
        <w:ind w:left="7254" w:hanging="360"/>
      </w:pPr>
      <w:rPr>
        <w:rFonts w:ascii="Courier New" w:hAnsi="Courier New" w:cs="Courier New" w:hint="default"/>
      </w:rPr>
    </w:lvl>
    <w:lvl w:ilvl="8" w:tplc="04050005">
      <w:start w:val="1"/>
      <w:numFmt w:val="bullet"/>
      <w:lvlText w:val=""/>
      <w:lvlJc w:val="left"/>
      <w:pPr>
        <w:ind w:left="7974" w:hanging="360"/>
      </w:pPr>
      <w:rPr>
        <w:rFonts w:ascii="Wingdings" w:hAnsi="Wingdings" w:hint="default"/>
      </w:rPr>
    </w:lvl>
  </w:abstractNum>
  <w:abstractNum w:abstractNumId="12"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4" w15:restartNumberingAfterBreak="0">
    <w:nsid w:val="40182914"/>
    <w:multiLevelType w:val="hybridMultilevel"/>
    <w:tmpl w:val="0F4C19A8"/>
    <w:lvl w:ilvl="0" w:tplc="04050001">
      <w:start w:val="1"/>
      <w:numFmt w:val="bullet"/>
      <w:lvlText w:val=""/>
      <w:lvlJc w:val="left"/>
      <w:pPr>
        <w:ind w:left="1871" w:hanging="360"/>
      </w:pPr>
      <w:rPr>
        <w:rFonts w:ascii="Symbol" w:hAnsi="Symbol" w:hint="default"/>
      </w:rPr>
    </w:lvl>
    <w:lvl w:ilvl="1" w:tplc="04050003">
      <w:start w:val="1"/>
      <w:numFmt w:val="bullet"/>
      <w:lvlText w:val="o"/>
      <w:lvlJc w:val="left"/>
      <w:pPr>
        <w:ind w:left="2591" w:hanging="360"/>
      </w:pPr>
      <w:rPr>
        <w:rFonts w:ascii="Courier New" w:hAnsi="Courier New" w:cs="Courier New" w:hint="default"/>
      </w:rPr>
    </w:lvl>
    <w:lvl w:ilvl="2" w:tplc="04050005">
      <w:start w:val="1"/>
      <w:numFmt w:val="bullet"/>
      <w:lvlText w:val=""/>
      <w:lvlJc w:val="left"/>
      <w:pPr>
        <w:ind w:left="3311" w:hanging="360"/>
      </w:pPr>
      <w:rPr>
        <w:rFonts w:ascii="Wingdings" w:hAnsi="Wingdings" w:hint="default"/>
      </w:rPr>
    </w:lvl>
    <w:lvl w:ilvl="3" w:tplc="04050001">
      <w:start w:val="1"/>
      <w:numFmt w:val="bullet"/>
      <w:lvlText w:val=""/>
      <w:lvlJc w:val="left"/>
      <w:pPr>
        <w:ind w:left="4031" w:hanging="360"/>
      </w:pPr>
      <w:rPr>
        <w:rFonts w:ascii="Symbol" w:hAnsi="Symbol" w:hint="default"/>
      </w:rPr>
    </w:lvl>
    <w:lvl w:ilvl="4" w:tplc="04050003">
      <w:start w:val="1"/>
      <w:numFmt w:val="bullet"/>
      <w:lvlText w:val="o"/>
      <w:lvlJc w:val="left"/>
      <w:pPr>
        <w:ind w:left="4751" w:hanging="360"/>
      </w:pPr>
      <w:rPr>
        <w:rFonts w:ascii="Courier New" w:hAnsi="Courier New" w:cs="Courier New" w:hint="default"/>
      </w:rPr>
    </w:lvl>
    <w:lvl w:ilvl="5" w:tplc="04050005">
      <w:start w:val="1"/>
      <w:numFmt w:val="bullet"/>
      <w:lvlText w:val=""/>
      <w:lvlJc w:val="left"/>
      <w:pPr>
        <w:ind w:left="5471" w:hanging="360"/>
      </w:pPr>
      <w:rPr>
        <w:rFonts w:ascii="Wingdings" w:hAnsi="Wingdings" w:hint="default"/>
      </w:rPr>
    </w:lvl>
    <w:lvl w:ilvl="6" w:tplc="04050001">
      <w:start w:val="1"/>
      <w:numFmt w:val="bullet"/>
      <w:lvlText w:val=""/>
      <w:lvlJc w:val="left"/>
      <w:pPr>
        <w:ind w:left="6191" w:hanging="360"/>
      </w:pPr>
      <w:rPr>
        <w:rFonts w:ascii="Symbol" w:hAnsi="Symbol" w:hint="default"/>
      </w:rPr>
    </w:lvl>
    <w:lvl w:ilvl="7" w:tplc="04050003">
      <w:start w:val="1"/>
      <w:numFmt w:val="bullet"/>
      <w:lvlText w:val="o"/>
      <w:lvlJc w:val="left"/>
      <w:pPr>
        <w:ind w:left="6911" w:hanging="360"/>
      </w:pPr>
      <w:rPr>
        <w:rFonts w:ascii="Courier New" w:hAnsi="Courier New" w:cs="Courier New" w:hint="default"/>
      </w:rPr>
    </w:lvl>
    <w:lvl w:ilvl="8" w:tplc="04050005">
      <w:start w:val="1"/>
      <w:numFmt w:val="bullet"/>
      <w:lvlText w:val=""/>
      <w:lvlJc w:val="left"/>
      <w:pPr>
        <w:ind w:left="7631" w:hanging="360"/>
      </w:pPr>
      <w:rPr>
        <w:rFonts w:ascii="Wingdings" w:hAnsi="Wingdings" w:hint="default"/>
      </w:rPr>
    </w:lvl>
  </w:abstractNum>
  <w:abstractNum w:abstractNumId="15"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6" w15:restartNumberingAfterBreak="0">
    <w:nsid w:val="4FB81E0E"/>
    <w:multiLevelType w:val="multilevel"/>
    <w:tmpl w:val="73D896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bullet"/>
      <w:lvlText w:val=""/>
      <w:lvlJc w:val="left"/>
      <w:pPr>
        <w:tabs>
          <w:tab w:val="num" w:pos="737"/>
        </w:tabs>
        <w:ind w:left="737" w:hanging="737"/>
      </w:pPr>
      <w:rPr>
        <w:rFonts w:ascii="Symbol" w:hAnsi="Symbol" w:hint="default"/>
        <w:b w:val="0"/>
        <w:i w:val="0"/>
        <w:iCs/>
        <w:color w:val="auto"/>
      </w:rPr>
    </w:lvl>
    <w:lvl w:ilvl="3">
      <w:start w:val="1"/>
      <w:numFmt w:val="decimal"/>
      <w:lvlText w:val="%1.%2.%3.%4"/>
      <w:lvlJc w:val="left"/>
      <w:pPr>
        <w:tabs>
          <w:tab w:val="num" w:pos="1701"/>
        </w:tabs>
        <w:ind w:left="1701"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AB737F3"/>
    <w:multiLevelType w:val="hybridMultilevel"/>
    <w:tmpl w:val="AC769FE0"/>
    <w:lvl w:ilvl="0" w:tplc="DA06B68A">
      <w:start w:val="18"/>
      <w:numFmt w:val="bullet"/>
      <w:lvlText w:val="-"/>
      <w:lvlJc w:val="left"/>
      <w:pPr>
        <w:ind w:left="1152" w:hanging="360"/>
      </w:pPr>
      <w:rPr>
        <w:rFonts w:ascii="Verdana" w:eastAsia="Calibri" w:hAnsi="Verdana" w:cs="Times New Roman" w:hint="default"/>
        <w:b w:val="0"/>
        <w:sz w:val="18"/>
        <w:szCs w:val="18"/>
      </w:rPr>
    </w:lvl>
    <w:lvl w:ilvl="1" w:tplc="04050003">
      <w:start w:val="1"/>
      <w:numFmt w:val="bullet"/>
      <w:lvlText w:val="o"/>
      <w:lvlJc w:val="left"/>
      <w:pPr>
        <w:ind w:left="1872" w:hanging="360"/>
      </w:pPr>
      <w:rPr>
        <w:rFonts w:ascii="Courier New" w:hAnsi="Courier New" w:cs="Courier New" w:hint="default"/>
      </w:rPr>
    </w:lvl>
    <w:lvl w:ilvl="2" w:tplc="04050005">
      <w:start w:val="1"/>
      <w:numFmt w:val="bullet"/>
      <w:lvlText w:val=""/>
      <w:lvlJc w:val="left"/>
      <w:pPr>
        <w:ind w:left="2592" w:hanging="360"/>
      </w:pPr>
      <w:rPr>
        <w:rFonts w:ascii="Wingdings" w:hAnsi="Wingdings" w:hint="default"/>
      </w:rPr>
    </w:lvl>
    <w:lvl w:ilvl="3" w:tplc="04050001">
      <w:start w:val="1"/>
      <w:numFmt w:val="bullet"/>
      <w:lvlText w:val=""/>
      <w:lvlJc w:val="left"/>
      <w:pPr>
        <w:ind w:left="3312" w:hanging="360"/>
      </w:pPr>
      <w:rPr>
        <w:rFonts w:ascii="Symbol" w:hAnsi="Symbol" w:hint="default"/>
      </w:rPr>
    </w:lvl>
    <w:lvl w:ilvl="4" w:tplc="04050003">
      <w:start w:val="1"/>
      <w:numFmt w:val="bullet"/>
      <w:lvlText w:val="o"/>
      <w:lvlJc w:val="left"/>
      <w:pPr>
        <w:ind w:left="4032" w:hanging="360"/>
      </w:pPr>
      <w:rPr>
        <w:rFonts w:ascii="Courier New" w:hAnsi="Courier New" w:cs="Courier New" w:hint="default"/>
      </w:rPr>
    </w:lvl>
    <w:lvl w:ilvl="5" w:tplc="04050005">
      <w:start w:val="1"/>
      <w:numFmt w:val="bullet"/>
      <w:lvlText w:val=""/>
      <w:lvlJc w:val="left"/>
      <w:pPr>
        <w:ind w:left="4752" w:hanging="360"/>
      </w:pPr>
      <w:rPr>
        <w:rFonts w:ascii="Wingdings" w:hAnsi="Wingdings" w:hint="default"/>
      </w:rPr>
    </w:lvl>
    <w:lvl w:ilvl="6" w:tplc="04050001">
      <w:start w:val="1"/>
      <w:numFmt w:val="bullet"/>
      <w:lvlText w:val=""/>
      <w:lvlJc w:val="left"/>
      <w:pPr>
        <w:ind w:left="5472" w:hanging="360"/>
      </w:pPr>
      <w:rPr>
        <w:rFonts w:ascii="Symbol" w:hAnsi="Symbol" w:hint="default"/>
      </w:rPr>
    </w:lvl>
    <w:lvl w:ilvl="7" w:tplc="04050003">
      <w:start w:val="1"/>
      <w:numFmt w:val="bullet"/>
      <w:lvlText w:val="o"/>
      <w:lvlJc w:val="left"/>
      <w:pPr>
        <w:ind w:left="6192" w:hanging="360"/>
      </w:pPr>
      <w:rPr>
        <w:rFonts w:ascii="Courier New" w:hAnsi="Courier New" w:cs="Courier New" w:hint="default"/>
      </w:rPr>
    </w:lvl>
    <w:lvl w:ilvl="8" w:tplc="04050005">
      <w:start w:val="1"/>
      <w:numFmt w:val="bullet"/>
      <w:lvlText w:val=""/>
      <w:lvlJc w:val="left"/>
      <w:pPr>
        <w:ind w:left="6912" w:hanging="360"/>
      </w:pPr>
      <w:rPr>
        <w:rFonts w:ascii="Wingdings" w:hAnsi="Wingdings" w:hint="default"/>
      </w:rPr>
    </w:lvl>
  </w:abstractNum>
  <w:abstractNum w:abstractNumId="21" w15:restartNumberingAfterBreak="0">
    <w:nsid w:val="6CF421E9"/>
    <w:multiLevelType w:val="hybridMultilevel"/>
    <w:tmpl w:val="5A90D976"/>
    <w:lvl w:ilvl="0" w:tplc="0405000B">
      <w:start w:val="1"/>
      <w:numFmt w:val="bullet"/>
      <w:lvlText w:val=""/>
      <w:lvlJc w:val="left"/>
      <w:pPr>
        <w:ind w:left="1457" w:hanging="360"/>
      </w:pPr>
      <w:rPr>
        <w:rFonts w:ascii="Wingdings" w:hAnsi="Wingding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2" w15:restartNumberingAfterBreak="0">
    <w:nsid w:val="6E9B75D2"/>
    <w:multiLevelType w:val="hybridMultilevel"/>
    <w:tmpl w:val="93465F4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3" w15:restartNumberingAfterBreak="0">
    <w:nsid w:val="78680BEE"/>
    <w:multiLevelType w:val="hybridMultilevel"/>
    <w:tmpl w:val="E1143D84"/>
    <w:lvl w:ilvl="0" w:tplc="A17A7028">
      <w:start w:val="1"/>
      <w:numFmt w:val="bullet"/>
      <w:pStyle w:val="ZTPinfo-text-odr"/>
      <w:lvlText w:val=""/>
      <w:lvlJc w:val="left"/>
      <w:pPr>
        <w:ind w:left="1495"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43290464">
    <w:abstractNumId w:val="10"/>
  </w:num>
  <w:num w:numId="2" w16cid:durableId="94716791">
    <w:abstractNumId w:val="7"/>
  </w:num>
  <w:num w:numId="3" w16cid:durableId="1969510379">
    <w:abstractNumId w:val="3"/>
  </w:num>
  <w:num w:numId="4" w16cid:durableId="223682096">
    <w:abstractNumId w:val="12"/>
  </w:num>
  <w:num w:numId="5" w16cid:durableId="1370572604">
    <w:abstractNumId w:val="17"/>
  </w:num>
  <w:num w:numId="6" w16cid:durableId="1996180478">
    <w:abstractNumId w:val="6"/>
  </w:num>
  <w:num w:numId="7" w16cid:durableId="2012484693">
    <w:abstractNumId w:val="17"/>
  </w:num>
  <w:num w:numId="8" w16cid:durableId="12730373">
    <w:abstractNumId w:val="23"/>
  </w:num>
  <w:num w:numId="9" w16cid:durableId="242187554">
    <w:abstractNumId w:val="0"/>
  </w:num>
  <w:num w:numId="10" w16cid:durableId="109015984">
    <w:abstractNumId w:val="12"/>
  </w:num>
  <w:num w:numId="11" w16cid:durableId="1205559108">
    <w:abstractNumId w:val="17"/>
  </w:num>
  <w:num w:numId="12" w16cid:durableId="569774470">
    <w:abstractNumId w:val="19"/>
  </w:num>
  <w:num w:numId="13" w16cid:durableId="1745561961">
    <w:abstractNumId w:val="2"/>
  </w:num>
  <w:num w:numId="14" w16cid:durableId="958997951">
    <w:abstractNumId w:val="6"/>
  </w:num>
  <w:num w:numId="15" w16cid:durableId="2029715812">
    <w:abstractNumId w:val="23"/>
  </w:num>
  <w:num w:numId="16" w16cid:durableId="1109736981">
    <w:abstractNumId w:val="8"/>
  </w:num>
  <w:num w:numId="17" w16cid:durableId="570427214">
    <w:abstractNumId w:val="15"/>
  </w:num>
  <w:num w:numId="18" w16cid:durableId="790241714">
    <w:abstractNumId w:val="1"/>
  </w:num>
  <w:num w:numId="19" w16cid:durableId="604770427">
    <w:abstractNumId w:val="6"/>
  </w:num>
  <w:num w:numId="20" w16cid:durableId="249122181">
    <w:abstractNumId w:val="6"/>
  </w:num>
  <w:num w:numId="21" w16cid:durableId="15771301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07658739">
    <w:abstractNumId w:val="18"/>
  </w:num>
  <w:num w:numId="23" w16cid:durableId="44761346">
    <w:abstractNumId w:val="4"/>
  </w:num>
  <w:num w:numId="24" w16cid:durableId="1731610099">
    <w:abstractNumId w:val="6"/>
  </w:num>
  <w:num w:numId="25" w16cid:durableId="831607257">
    <w:abstractNumId w:val="23"/>
  </w:num>
  <w:num w:numId="26" w16cid:durableId="1105539426">
    <w:abstractNumId w:val="13"/>
  </w:num>
  <w:num w:numId="27" w16cid:durableId="1565220868">
    <w:abstractNumId w:val="23"/>
  </w:num>
  <w:num w:numId="28" w16cid:durableId="1473863007">
    <w:abstractNumId w:val="6"/>
  </w:num>
  <w:num w:numId="29" w16cid:durableId="306396558">
    <w:abstractNumId w:val="6"/>
  </w:num>
  <w:num w:numId="30" w16cid:durableId="1486777761">
    <w:abstractNumId w:val="23"/>
  </w:num>
  <w:num w:numId="31" w16cid:durableId="1390806100">
    <w:abstractNumId w:val="21"/>
  </w:num>
  <w:num w:numId="32" w16cid:durableId="1884978019">
    <w:abstractNumId w:val="23"/>
  </w:num>
  <w:num w:numId="33" w16cid:durableId="1883589560">
    <w:abstractNumId w:val="23"/>
  </w:num>
  <w:num w:numId="34" w16cid:durableId="1081030109">
    <w:abstractNumId w:val="6"/>
  </w:num>
  <w:num w:numId="35" w16cid:durableId="2147039994">
    <w:abstractNumId w:val="6"/>
  </w:num>
  <w:num w:numId="36" w16cid:durableId="1544977349">
    <w:abstractNumId w:val="23"/>
  </w:num>
  <w:num w:numId="37" w16cid:durableId="5823000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48688294">
    <w:abstractNumId w:val="23"/>
  </w:num>
  <w:num w:numId="39" w16cid:durableId="1354114388">
    <w:abstractNumId w:val="6"/>
  </w:num>
  <w:num w:numId="40" w16cid:durableId="951090300">
    <w:abstractNumId w:val="16"/>
  </w:num>
  <w:num w:numId="41" w16cid:durableId="1795908630">
    <w:abstractNumId w:val="5"/>
  </w:num>
  <w:num w:numId="42" w16cid:durableId="1599749997">
    <w:abstractNumId w:val="6"/>
  </w:num>
  <w:num w:numId="43" w16cid:durableId="134642700">
    <w:abstractNumId w:val="20"/>
  </w:num>
  <w:num w:numId="44" w16cid:durableId="245726688">
    <w:abstractNumId w:val="11"/>
  </w:num>
  <w:num w:numId="45" w16cid:durableId="1773740320">
    <w:abstractNumId w:val="14"/>
  </w:num>
  <w:num w:numId="46" w16cid:durableId="619185007">
    <w:abstractNumId w:val="9"/>
  </w:num>
  <w:num w:numId="47" w16cid:durableId="885725293">
    <w:abstractNumId w:val="22"/>
  </w:num>
  <w:num w:numId="48" w16cid:durableId="13502590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863937080">
    <w:abstractNumId w:val="6"/>
  </w:num>
  <w:num w:numId="50" w16cid:durableId="10069012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605816683">
    <w:abstractNumId w:val="6"/>
  </w:num>
  <w:num w:numId="52" w16cid:durableId="9427655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125660452">
    <w:abstractNumId w:val="6"/>
  </w:num>
  <w:num w:numId="54" w16cid:durableId="161351060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726029264">
    <w:abstractNumId w:val="6"/>
  </w:num>
  <w:num w:numId="56" w16cid:durableId="167426355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854535168">
    <w:abstractNumId w:val="6"/>
  </w:num>
  <w:num w:numId="58" w16cid:durableId="95506669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723677507">
    <w:abstractNumId w:val="6"/>
  </w:num>
  <w:num w:numId="60" w16cid:durableId="14722147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265185588">
    <w:abstractNumId w:val="6"/>
  </w:num>
  <w:num w:numId="62" w16cid:durableId="7770617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436367210">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5B8A"/>
    <w:rsid w:val="00007035"/>
    <w:rsid w:val="00010645"/>
    <w:rsid w:val="000124A1"/>
    <w:rsid w:val="00012EC4"/>
    <w:rsid w:val="00013877"/>
    <w:rsid w:val="000145C8"/>
    <w:rsid w:val="0001478C"/>
    <w:rsid w:val="000153F1"/>
    <w:rsid w:val="00016C37"/>
    <w:rsid w:val="00016F90"/>
    <w:rsid w:val="0001744E"/>
    <w:rsid w:val="00017F3C"/>
    <w:rsid w:val="00021D3A"/>
    <w:rsid w:val="0002279D"/>
    <w:rsid w:val="00022F77"/>
    <w:rsid w:val="00022FA5"/>
    <w:rsid w:val="000242EF"/>
    <w:rsid w:val="00024EF0"/>
    <w:rsid w:val="000258E6"/>
    <w:rsid w:val="00027ADF"/>
    <w:rsid w:val="00031D7C"/>
    <w:rsid w:val="000328BC"/>
    <w:rsid w:val="000342CE"/>
    <w:rsid w:val="00034402"/>
    <w:rsid w:val="00041DAA"/>
    <w:rsid w:val="00041EC8"/>
    <w:rsid w:val="0004546A"/>
    <w:rsid w:val="000503FF"/>
    <w:rsid w:val="00054240"/>
    <w:rsid w:val="0005496A"/>
    <w:rsid w:val="00054FC6"/>
    <w:rsid w:val="000619E9"/>
    <w:rsid w:val="0006465A"/>
    <w:rsid w:val="0006520D"/>
    <w:rsid w:val="00065260"/>
    <w:rsid w:val="0006588D"/>
    <w:rsid w:val="00065DF8"/>
    <w:rsid w:val="00067A5E"/>
    <w:rsid w:val="00067FA3"/>
    <w:rsid w:val="00070D42"/>
    <w:rsid w:val="000719BB"/>
    <w:rsid w:val="00071BE0"/>
    <w:rsid w:val="00072A65"/>
    <w:rsid w:val="00072C1E"/>
    <w:rsid w:val="000742F5"/>
    <w:rsid w:val="00074410"/>
    <w:rsid w:val="00074F48"/>
    <w:rsid w:val="00075675"/>
    <w:rsid w:val="000768BE"/>
    <w:rsid w:val="00076B14"/>
    <w:rsid w:val="00083B59"/>
    <w:rsid w:val="0008461A"/>
    <w:rsid w:val="00084FD5"/>
    <w:rsid w:val="00086829"/>
    <w:rsid w:val="0009039C"/>
    <w:rsid w:val="00090AFB"/>
    <w:rsid w:val="00090DF4"/>
    <w:rsid w:val="00090EC3"/>
    <w:rsid w:val="000929ED"/>
    <w:rsid w:val="0009384F"/>
    <w:rsid w:val="0009438C"/>
    <w:rsid w:val="00095733"/>
    <w:rsid w:val="000A0346"/>
    <w:rsid w:val="000A03B8"/>
    <w:rsid w:val="000A0779"/>
    <w:rsid w:val="000A0DC8"/>
    <w:rsid w:val="000A16BD"/>
    <w:rsid w:val="000A2B28"/>
    <w:rsid w:val="000A503C"/>
    <w:rsid w:val="000A6E75"/>
    <w:rsid w:val="000B408F"/>
    <w:rsid w:val="000B4EB8"/>
    <w:rsid w:val="000C1E9C"/>
    <w:rsid w:val="000C2C3D"/>
    <w:rsid w:val="000C3375"/>
    <w:rsid w:val="000C3C9C"/>
    <w:rsid w:val="000C41F2"/>
    <w:rsid w:val="000C6DAC"/>
    <w:rsid w:val="000D22C4"/>
    <w:rsid w:val="000D27D1"/>
    <w:rsid w:val="000D57DD"/>
    <w:rsid w:val="000D5D71"/>
    <w:rsid w:val="000D6539"/>
    <w:rsid w:val="000E1747"/>
    <w:rsid w:val="000E1A7F"/>
    <w:rsid w:val="000E32CF"/>
    <w:rsid w:val="000E3A62"/>
    <w:rsid w:val="000E4E36"/>
    <w:rsid w:val="000E514D"/>
    <w:rsid w:val="000E5B2B"/>
    <w:rsid w:val="000E6A27"/>
    <w:rsid w:val="000F05C4"/>
    <w:rsid w:val="000F07E3"/>
    <w:rsid w:val="000F15F1"/>
    <w:rsid w:val="000F50A4"/>
    <w:rsid w:val="001003E0"/>
    <w:rsid w:val="001005F5"/>
    <w:rsid w:val="00103B38"/>
    <w:rsid w:val="00104CC3"/>
    <w:rsid w:val="00104D1E"/>
    <w:rsid w:val="00107E6D"/>
    <w:rsid w:val="00111910"/>
    <w:rsid w:val="00111937"/>
    <w:rsid w:val="00112864"/>
    <w:rsid w:val="001133FC"/>
    <w:rsid w:val="00113488"/>
    <w:rsid w:val="00114472"/>
    <w:rsid w:val="00114988"/>
    <w:rsid w:val="00114DE9"/>
    <w:rsid w:val="00115069"/>
    <w:rsid w:val="001150F2"/>
    <w:rsid w:val="00116940"/>
    <w:rsid w:val="00116D36"/>
    <w:rsid w:val="00117C5A"/>
    <w:rsid w:val="0012299E"/>
    <w:rsid w:val="00130781"/>
    <w:rsid w:val="00130E62"/>
    <w:rsid w:val="0013194A"/>
    <w:rsid w:val="001401D5"/>
    <w:rsid w:val="00140433"/>
    <w:rsid w:val="001415F8"/>
    <w:rsid w:val="0014398B"/>
    <w:rsid w:val="001456A2"/>
    <w:rsid w:val="001458F9"/>
    <w:rsid w:val="00146BCB"/>
    <w:rsid w:val="001471DE"/>
    <w:rsid w:val="001476BD"/>
    <w:rsid w:val="0015027B"/>
    <w:rsid w:val="00150C54"/>
    <w:rsid w:val="0015217D"/>
    <w:rsid w:val="00153B6C"/>
    <w:rsid w:val="00157FB9"/>
    <w:rsid w:val="00161BD6"/>
    <w:rsid w:val="00161CC3"/>
    <w:rsid w:val="00164E54"/>
    <w:rsid w:val="001656A2"/>
    <w:rsid w:val="0017050C"/>
    <w:rsid w:val="00170EC5"/>
    <w:rsid w:val="00172776"/>
    <w:rsid w:val="00174630"/>
    <w:rsid w:val="001747C1"/>
    <w:rsid w:val="001763AB"/>
    <w:rsid w:val="00176DB1"/>
    <w:rsid w:val="00177D6B"/>
    <w:rsid w:val="00180D0B"/>
    <w:rsid w:val="00182C57"/>
    <w:rsid w:val="00184ABD"/>
    <w:rsid w:val="001860E7"/>
    <w:rsid w:val="0018775C"/>
    <w:rsid w:val="00187CC6"/>
    <w:rsid w:val="00191F90"/>
    <w:rsid w:val="0019235F"/>
    <w:rsid w:val="001976B3"/>
    <w:rsid w:val="00197D96"/>
    <w:rsid w:val="001A001A"/>
    <w:rsid w:val="001A390C"/>
    <w:rsid w:val="001A3B3C"/>
    <w:rsid w:val="001A45DF"/>
    <w:rsid w:val="001A4CA5"/>
    <w:rsid w:val="001A5B1E"/>
    <w:rsid w:val="001A649E"/>
    <w:rsid w:val="001B1901"/>
    <w:rsid w:val="001B1CAB"/>
    <w:rsid w:val="001B20D3"/>
    <w:rsid w:val="001B3CD3"/>
    <w:rsid w:val="001B4180"/>
    <w:rsid w:val="001B4E74"/>
    <w:rsid w:val="001B531E"/>
    <w:rsid w:val="001B6316"/>
    <w:rsid w:val="001B6986"/>
    <w:rsid w:val="001B7668"/>
    <w:rsid w:val="001C3FD0"/>
    <w:rsid w:val="001C4CA1"/>
    <w:rsid w:val="001C5152"/>
    <w:rsid w:val="001C645F"/>
    <w:rsid w:val="001C7475"/>
    <w:rsid w:val="001C7EB4"/>
    <w:rsid w:val="001D0D0C"/>
    <w:rsid w:val="001D0F1B"/>
    <w:rsid w:val="001D20B3"/>
    <w:rsid w:val="001D35FE"/>
    <w:rsid w:val="001D39DE"/>
    <w:rsid w:val="001D650D"/>
    <w:rsid w:val="001D6AB8"/>
    <w:rsid w:val="001E2AE8"/>
    <w:rsid w:val="001E678E"/>
    <w:rsid w:val="001E78D3"/>
    <w:rsid w:val="001F04A0"/>
    <w:rsid w:val="001F1699"/>
    <w:rsid w:val="001F4285"/>
    <w:rsid w:val="002007BA"/>
    <w:rsid w:val="00202CF7"/>
    <w:rsid w:val="00202F90"/>
    <w:rsid w:val="002038C9"/>
    <w:rsid w:val="00203DB1"/>
    <w:rsid w:val="00204134"/>
    <w:rsid w:val="0020474A"/>
    <w:rsid w:val="002071BB"/>
    <w:rsid w:val="00207DF5"/>
    <w:rsid w:val="0021109C"/>
    <w:rsid w:val="0021648F"/>
    <w:rsid w:val="00216ECD"/>
    <w:rsid w:val="00217951"/>
    <w:rsid w:val="0022232C"/>
    <w:rsid w:val="00223CF2"/>
    <w:rsid w:val="00224872"/>
    <w:rsid w:val="00224973"/>
    <w:rsid w:val="0022498D"/>
    <w:rsid w:val="00224E36"/>
    <w:rsid w:val="00230FC2"/>
    <w:rsid w:val="00232000"/>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283D"/>
    <w:rsid w:val="00252A5C"/>
    <w:rsid w:val="00253E6A"/>
    <w:rsid w:val="00254766"/>
    <w:rsid w:val="002548B5"/>
    <w:rsid w:val="002617D0"/>
    <w:rsid w:val="00261A5B"/>
    <w:rsid w:val="00262E5B"/>
    <w:rsid w:val="00263DB8"/>
    <w:rsid w:val="00264D52"/>
    <w:rsid w:val="00264DC9"/>
    <w:rsid w:val="00267A06"/>
    <w:rsid w:val="002723B9"/>
    <w:rsid w:val="00272421"/>
    <w:rsid w:val="0027422E"/>
    <w:rsid w:val="00274BE5"/>
    <w:rsid w:val="00276AFE"/>
    <w:rsid w:val="0028070F"/>
    <w:rsid w:val="00286B2D"/>
    <w:rsid w:val="00287EA4"/>
    <w:rsid w:val="0029043F"/>
    <w:rsid w:val="00290E04"/>
    <w:rsid w:val="002944A6"/>
    <w:rsid w:val="00296AB1"/>
    <w:rsid w:val="002A3464"/>
    <w:rsid w:val="002A3B57"/>
    <w:rsid w:val="002A416D"/>
    <w:rsid w:val="002A6484"/>
    <w:rsid w:val="002B0220"/>
    <w:rsid w:val="002B11D2"/>
    <w:rsid w:val="002B28E5"/>
    <w:rsid w:val="002B2CAE"/>
    <w:rsid w:val="002B6B58"/>
    <w:rsid w:val="002C0A2D"/>
    <w:rsid w:val="002C1924"/>
    <w:rsid w:val="002C1A2B"/>
    <w:rsid w:val="002C31BF"/>
    <w:rsid w:val="002C519C"/>
    <w:rsid w:val="002D2102"/>
    <w:rsid w:val="002D2E21"/>
    <w:rsid w:val="002D3EF9"/>
    <w:rsid w:val="002D407A"/>
    <w:rsid w:val="002D5307"/>
    <w:rsid w:val="002D5B86"/>
    <w:rsid w:val="002D7A2A"/>
    <w:rsid w:val="002D7E13"/>
    <w:rsid w:val="002D7FD6"/>
    <w:rsid w:val="002E048A"/>
    <w:rsid w:val="002E0CD7"/>
    <w:rsid w:val="002E0CFB"/>
    <w:rsid w:val="002E0DBA"/>
    <w:rsid w:val="002E0E29"/>
    <w:rsid w:val="002E3501"/>
    <w:rsid w:val="002E5B84"/>
    <w:rsid w:val="002E5C7B"/>
    <w:rsid w:val="002E6BC9"/>
    <w:rsid w:val="002E6D26"/>
    <w:rsid w:val="002F2F21"/>
    <w:rsid w:val="002F31F1"/>
    <w:rsid w:val="002F3B1E"/>
    <w:rsid w:val="002F4333"/>
    <w:rsid w:val="002F6173"/>
    <w:rsid w:val="002F7D37"/>
    <w:rsid w:val="003020BA"/>
    <w:rsid w:val="00303850"/>
    <w:rsid w:val="00304027"/>
    <w:rsid w:val="00304DAF"/>
    <w:rsid w:val="003063C0"/>
    <w:rsid w:val="00307207"/>
    <w:rsid w:val="00310857"/>
    <w:rsid w:val="00311180"/>
    <w:rsid w:val="003113C5"/>
    <w:rsid w:val="00311974"/>
    <w:rsid w:val="003130A4"/>
    <w:rsid w:val="003137DF"/>
    <w:rsid w:val="00314520"/>
    <w:rsid w:val="00314CC6"/>
    <w:rsid w:val="0031518B"/>
    <w:rsid w:val="00317271"/>
    <w:rsid w:val="003202DC"/>
    <w:rsid w:val="00321D16"/>
    <w:rsid w:val="003226D3"/>
    <w:rsid w:val="003229ED"/>
    <w:rsid w:val="00324E85"/>
    <w:rsid w:val="003254A3"/>
    <w:rsid w:val="00325648"/>
    <w:rsid w:val="00325AB0"/>
    <w:rsid w:val="00327EEF"/>
    <w:rsid w:val="00331AD7"/>
    <w:rsid w:val="0033239F"/>
    <w:rsid w:val="00332B07"/>
    <w:rsid w:val="00333671"/>
    <w:rsid w:val="003342BD"/>
    <w:rsid w:val="00334918"/>
    <w:rsid w:val="003411CF"/>
    <w:rsid w:val="00341315"/>
    <w:rsid w:val="003418A3"/>
    <w:rsid w:val="0034274B"/>
    <w:rsid w:val="0034480C"/>
    <w:rsid w:val="00344BB9"/>
    <w:rsid w:val="00345EF5"/>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0A89"/>
    <w:rsid w:val="00381272"/>
    <w:rsid w:val="003827BF"/>
    <w:rsid w:val="00385404"/>
    <w:rsid w:val="00386FF1"/>
    <w:rsid w:val="00392EB6"/>
    <w:rsid w:val="003939F9"/>
    <w:rsid w:val="00394893"/>
    <w:rsid w:val="003956C6"/>
    <w:rsid w:val="00397056"/>
    <w:rsid w:val="00397B6C"/>
    <w:rsid w:val="003A1B82"/>
    <w:rsid w:val="003A72CE"/>
    <w:rsid w:val="003B0494"/>
    <w:rsid w:val="003B111D"/>
    <w:rsid w:val="003B2407"/>
    <w:rsid w:val="003B3170"/>
    <w:rsid w:val="003B7D96"/>
    <w:rsid w:val="003C12DE"/>
    <w:rsid w:val="003C1A2C"/>
    <w:rsid w:val="003C33F2"/>
    <w:rsid w:val="003C6679"/>
    <w:rsid w:val="003C7295"/>
    <w:rsid w:val="003D097F"/>
    <w:rsid w:val="003D3906"/>
    <w:rsid w:val="003D756E"/>
    <w:rsid w:val="003D7905"/>
    <w:rsid w:val="003E2851"/>
    <w:rsid w:val="003E29C0"/>
    <w:rsid w:val="003E3B90"/>
    <w:rsid w:val="003E3EDF"/>
    <w:rsid w:val="003E420D"/>
    <w:rsid w:val="003E4C13"/>
    <w:rsid w:val="003E555B"/>
    <w:rsid w:val="003E5B5C"/>
    <w:rsid w:val="003E6732"/>
    <w:rsid w:val="003E735B"/>
    <w:rsid w:val="003E7FA6"/>
    <w:rsid w:val="003F2B5E"/>
    <w:rsid w:val="003F540E"/>
    <w:rsid w:val="003F64A7"/>
    <w:rsid w:val="003F75EE"/>
    <w:rsid w:val="004012C9"/>
    <w:rsid w:val="00403710"/>
    <w:rsid w:val="0040435C"/>
    <w:rsid w:val="00404F88"/>
    <w:rsid w:val="004078F3"/>
    <w:rsid w:val="00407FE9"/>
    <w:rsid w:val="00410C44"/>
    <w:rsid w:val="00411389"/>
    <w:rsid w:val="0041228F"/>
    <w:rsid w:val="00412D61"/>
    <w:rsid w:val="00421120"/>
    <w:rsid w:val="004211D8"/>
    <w:rsid w:val="00421C8D"/>
    <w:rsid w:val="00422860"/>
    <w:rsid w:val="0042581E"/>
    <w:rsid w:val="0042598C"/>
    <w:rsid w:val="004275B6"/>
    <w:rsid w:val="00427794"/>
    <w:rsid w:val="00431975"/>
    <w:rsid w:val="0043237D"/>
    <w:rsid w:val="00433843"/>
    <w:rsid w:val="00433963"/>
    <w:rsid w:val="00433C6A"/>
    <w:rsid w:val="004378C9"/>
    <w:rsid w:val="00443210"/>
    <w:rsid w:val="00443D42"/>
    <w:rsid w:val="00443EC9"/>
    <w:rsid w:val="004461DF"/>
    <w:rsid w:val="00450F07"/>
    <w:rsid w:val="00453CD3"/>
    <w:rsid w:val="0045657D"/>
    <w:rsid w:val="00457A29"/>
    <w:rsid w:val="00460660"/>
    <w:rsid w:val="00462A46"/>
    <w:rsid w:val="00462DB8"/>
    <w:rsid w:val="00463785"/>
    <w:rsid w:val="00463BD5"/>
    <w:rsid w:val="00464BA9"/>
    <w:rsid w:val="00464D4A"/>
    <w:rsid w:val="00470F14"/>
    <w:rsid w:val="004725AC"/>
    <w:rsid w:val="004753A9"/>
    <w:rsid w:val="0047647C"/>
    <w:rsid w:val="004764FD"/>
    <w:rsid w:val="0048341C"/>
    <w:rsid w:val="00483426"/>
    <w:rsid w:val="0048380F"/>
    <w:rsid w:val="00483969"/>
    <w:rsid w:val="0048423D"/>
    <w:rsid w:val="00484F28"/>
    <w:rsid w:val="00486107"/>
    <w:rsid w:val="00486DF3"/>
    <w:rsid w:val="004877A7"/>
    <w:rsid w:val="0049107E"/>
    <w:rsid w:val="00491827"/>
    <w:rsid w:val="0049228A"/>
    <w:rsid w:val="00493911"/>
    <w:rsid w:val="00494EE0"/>
    <w:rsid w:val="00495F4B"/>
    <w:rsid w:val="00497800"/>
    <w:rsid w:val="004A0823"/>
    <w:rsid w:val="004A503B"/>
    <w:rsid w:val="004B4215"/>
    <w:rsid w:val="004B7823"/>
    <w:rsid w:val="004B7997"/>
    <w:rsid w:val="004C047C"/>
    <w:rsid w:val="004C0596"/>
    <w:rsid w:val="004C05CC"/>
    <w:rsid w:val="004C1240"/>
    <w:rsid w:val="004C27A1"/>
    <w:rsid w:val="004C3255"/>
    <w:rsid w:val="004C4399"/>
    <w:rsid w:val="004C4B2A"/>
    <w:rsid w:val="004C5683"/>
    <w:rsid w:val="004C787C"/>
    <w:rsid w:val="004D0DA2"/>
    <w:rsid w:val="004D3247"/>
    <w:rsid w:val="004D5B43"/>
    <w:rsid w:val="004D6F0C"/>
    <w:rsid w:val="004D7D8C"/>
    <w:rsid w:val="004E33B6"/>
    <w:rsid w:val="004E7A1F"/>
    <w:rsid w:val="004F4B9B"/>
    <w:rsid w:val="004F70CD"/>
    <w:rsid w:val="00500C8E"/>
    <w:rsid w:val="0050221A"/>
    <w:rsid w:val="00502B16"/>
    <w:rsid w:val="0050443C"/>
    <w:rsid w:val="00505A2B"/>
    <w:rsid w:val="0050666E"/>
    <w:rsid w:val="005074F3"/>
    <w:rsid w:val="005076BC"/>
    <w:rsid w:val="00511AB9"/>
    <w:rsid w:val="00512A38"/>
    <w:rsid w:val="00515137"/>
    <w:rsid w:val="005170AC"/>
    <w:rsid w:val="005209B8"/>
    <w:rsid w:val="00520E2D"/>
    <w:rsid w:val="005220AF"/>
    <w:rsid w:val="00523BB5"/>
    <w:rsid w:val="00523EA7"/>
    <w:rsid w:val="00524520"/>
    <w:rsid w:val="00525187"/>
    <w:rsid w:val="0052524D"/>
    <w:rsid w:val="00525C0C"/>
    <w:rsid w:val="0052615C"/>
    <w:rsid w:val="005267F6"/>
    <w:rsid w:val="0052735A"/>
    <w:rsid w:val="00527AC9"/>
    <w:rsid w:val="00531CB9"/>
    <w:rsid w:val="00532F79"/>
    <w:rsid w:val="005334A9"/>
    <w:rsid w:val="00533A6A"/>
    <w:rsid w:val="0054034D"/>
    <w:rsid w:val="005403D3"/>
    <w:rsid w:val="005406EB"/>
    <w:rsid w:val="00540FAD"/>
    <w:rsid w:val="00541266"/>
    <w:rsid w:val="00544A16"/>
    <w:rsid w:val="00545AD1"/>
    <w:rsid w:val="00547981"/>
    <w:rsid w:val="00547A27"/>
    <w:rsid w:val="005505E1"/>
    <w:rsid w:val="00552834"/>
    <w:rsid w:val="00553375"/>
    <w:rsid w:val="0055348F"/>
    <w:rsid w:val="00554D0D"/>
    <w:rsid w:val="00555884"/>
    <w:rsid w:val="0055798A"/>
    <w:rsid w:val="005610A7"/>
    <w:rsid w:val="00561BA8"/>
    <w:rsid w:val="0056233E"/>
    <w:rsid w:val="0056243B"/>
    <w:rsid w:val="00562909"/>
    <w:rsid w:val="00562B4B"/>
    <w:rsid w:val="00567D4E"/>
    <w:rsid w:val="005704B1"/>
    <w:rsid w:val="0057119B"/>
    <w:rsid w:val="005736B7"/>
    <w:rsid w:val="00575E5A"/>
    <w:rsid w:val="00580245"/>
    <w:rsid w:val="00580BF5"/>
    <w:rsid w:val="0058227D"/>
    <w:rsid w:val="005836B9"/>
    <w:rsid w:val="00585A86"/>
    <w:rsid w:val="0058742A"/>
    <w:rsid w:val="00587939"/>
    <w:rsid w:val="00587CA4"/>
    <w:rsid w:val="00590B8A"/>
    <w:rsid w:val="005925C7"/>
    <w:rsid w:val="0059281F"/>
    <w:rsid w:val="00596DEC"/>
    <w:rsid w:val="005A1F44"/>
    <w:rsid w:val="005A499F"/>
    <w:rsid w:val="005A6C0C"/>
    <w:rsid w:val="005B1749"/>
    <w:rsid w:val="005B198D"/>
    <w:rsid w:val="005B42F6"/>
    <w:rsid w:val="005B5BB3"/>
    <w:rsid w:val="005C0B96"/>
    <w:rsid w:val="005C127B"/>
    <w:rsid w:val="005C1D54"/>
    <w:rsid w:val="005C1E12"/>
    <w:rsid w:val="005C1F28"/>
    <w:rsid w:val="005C4F2D"/>
    <w:rsid w:val="005C4FEC"/>
    <w:rsid w:val="005C6343"/>
    <w:rsid w:val="005C732A"/>
    <w:rsid w:val="005C736A"/>
    <w:rsid w:val="005C7721"/>
    <w:rsid w:val="005D1608"/>
    <w:rsid w:val="005D1B50"/>
    <w:rsid w:val="005D2C6C"/>
    <w:rsid w:val="005D3619"/>
    <w:rsid w:val="005D385D"/>
    <w:rsid w:val="005D3C39"/>
    <w:rsid w:val="005D4A75"/>
    <w:rsid w:val="005D7706"/>
    <w:rsid w:val="005E0049"/>
    <w:rsid w:val="005E1267"/>
    <w:rsid w:val="005E2A2B"/>
    <w:rsid w:val="005E67EA"/>
    <w:rsid w:val="005F0383"/>
    <w:rsid w:val="005F1CE7"/>
    <w:rsid w:val="005F3135"/>
    <w:rsid w:val="005F63AC"/>
    <w:rsid w:val="0060019A"/>
    <w:rsid w:val="00601A8C"/>
    <w:rsid w:val="0060289C"/>
    <w:rsid w:val="00602AFF"/>
    <w:rsid w:val="00606137"/>
    <w:rsid w:val="00606476"/>
    <w:rsid w:val="0061068E"/>
    <w:rsid w:val="006106FD"/>
    <w:rsid w:val="006115D3"/>
    <w:rsid w:val="00612EDB"/>
    <w:rsid w:val="0061352F"/>
    <w:rsid w:val="00613D3A"/>
    <w:rsid w:val="006146BF"/>
    <w:rsid w:val="006149D2"/>
    <w:rsid w:val="00614E71"/>
    <w:rsid w:val="00615BEC"/>
    <w:rsid w:val="00616EAA"/>
    <w:rsid w:val="00616F81"/>
    <w:rsid w:val="006208DF"/>
    <w:rsid w:val="006327AB"/>
    <w:rsid w:val="006403AA"/>
    <w:rsid w:val="00641454"/>
    <w:rsid w:val="006439B8"/>
    <w:rsid w:val="006444FF"/>
    <w:rsid w:val="00645371"/>
    <w:rsid w:val="00646A59"/>
    <w:rsid w:val="006501CA"/>
    <w:rsid w:val="00651CD4"/>
    <w:rsid w:val="00652C01"/>
    <w:rsid w:val="00655976"/>
    <w:rsid w:val="0065610E"/>
    <w:rsid w:val="006573DF"/>
    <w:rsid w:val="006606DB"/>
    <w:rsid w:val="00660AD3"/>
    <w:rsid w:val="0066157F"/>
    <w:rsid w:val="00662559"/>
    <w:rsid w:val="0066271F"/>
    <w:rsid w:val="00662818"/>
    <w:rsid w:val="00667B51"/>
    <w:rsid w:val="00672F4D"/>
    <w:rsid w:val="00675372"/>
    <w:rsid w:val="006756ED"/>
    <w:rsid w:val="006776B6"/>
    <w:rsid w:val="00680384"/>
    <w:rsid w:val="00686559"/>
    <w:rsid w:val="00687579"/>
    <w:rsid w:val="0069136C"/>
    <w:rsid w:val="00693150"/>
    <w:rsid w:val="006972D4"/>
    <w:rsid w:val="006A019B"/>
    <w:rsid w:val="006A0965"/>
    <w:rsid w:val="006A09CB"/>
    <w:rsid w:val="006A1EA4"/>
    <w:rsid w:val="006A32FA"/>
    <w:rsid w:val="006A540E"/>
    <w:rsid w:val="006A5570"/>
    <w:rsid w:val="006A689C"/>
    <w:rsid w:val="006A747D"/>
    <w:rsid w:val="006B0ADA"/>
    <w:rsid w:val="006B13A8"/>
    <w:rsid w:val="006B2318"/>
    <w:rsid w:val="006B2436"/>
    <w:rsid w:val="006B3D79"/>
    <w:rsid w:val="006B3E78"/>
    <w:rsid w:val="006B6FE4"/>
    <w:rsid w:val="006C0E7C"/>
    <w:rsid w:val="006C16E1"/>
    <w:rsid w:val="006C2343"/>
    <w:rsid w:val="006C258F"/>
    <w:rsid w:val="006C26FF"/>
    <w:rsid w:val="006C2ABB"/>
    <w:rsid w:val="006C31D3"/>
    <w:rsid w:val="006C424C"/>
    <w:rsid w:val="006C442A"/>
    <w:rsid w:val="006C44FD"/>
    <w:rsid w:val="006C5028"/>
    <w:rsid w:val="006D7178"/>
    <w:rsid w:val="006E010D"/>
    <w:rsid w:val="006E0578"/>
    <w:rsid w:val="006E2751"/>
    <w:rsid w:val="006E314D"/>
    <w:rsid w:val="006E643D"/>
    <w:rsid w:val="006F0B59"/>
    <w:rsid w:val="006F1FDF"/>
    <w:rsid w:val="006F34E3"/>
    <w:rsid w:val="006F39DD"/>
    <w:rsid w:val="006F455E"/>
    <w:rsid w:val="006F505F"/>
    <w:rsid w:val="006F687F"/>
    <w:rsid w:val="006F70E0"/>
    <w:rsid w:val="007006A7"/>
    <w:rsid w:val="007020E6"/>
    <w:rsid w:val="007077E5"/>
    <w:rsid w:val="00710723"/>
    <w:rsid w:val="00710A7F"/>
    <w:rsid w:val="007161BD"/>
    <w:rsid w:val="00720802"/>
    <w:rsid w:val="00722461"/>
    <w:rsid w:val="00723ED1"/>
    <w:rsid w:val="00724411"/>
    <w:rsid w:val="007254C4"/>
    <w:rsid w:val="0072657E"/>
    <w:rsid w:val="0073214A"/>
    <w:rsid w:val="00732944"/>
    <w:rsid w:val="00732A80"/>
    <w:rsid w:val="00733AD8"/>
    <w:rsid w:val="007357AF"/>
    <w:rsid w:val="00735BE7"/>
    <w:rsid w:val="00735F5B"/>
    <w:rsid w:val="00740821"/>
    <w:rsid w:val="00740AB9"/>
    <w:rsid w:val="00740AF5"/>
    <w:rsid w:val="007413B4"/>
    <w:rsid w:val="007426F9"/>
    <w:rsid w:val="00742C48"/>
    <w:rsid w:val="00743525"/>
    <w:rsid w:val="00744694"/>
    <w:rsid w:val="007448A2"/>
    <w:rsid w:val="00744D42"/>
    <w:rsid w:val="00745555"/>
    <w:rsid w:val="00745B7E"/>
    <w:rsid w:val="00745F94"/>
    <w:rsid w:val="00753357"/>
    <w:rsid w:val="00753F2C"/>
    <w:rsid w:val="007541A2"/>
    <w:rsid w:val="00754C65"/>
    <w:rsid w:val="00755381"/>
    <w:rsid w:val="00755818"/>
    <w:rsid w:val="00756A89"/>
    <w:rsid w:val="00757290"/>
    <w:rsid w:val="007574BC"/>
    <w:rsid w:val="007576A5"/>
    <w:rsid w:val="00757C08"/>
    <w:rsid w:val="00757E4D"/>
    <w:rsid w:val="0076286B"/>
    <w:rsid w:val="00766846"/>
    <w:rsid w:val="0076790E"/>
    <w:rsid w:val="00770601"/>
    <w:rsid w:val="0077363F"/>
    <w:rsid w:val="00773E3D"/>
    <w:rsid w:val="0077673A"/>
    <w:rsid w:val="00776C2B"/>
    <w:rsid w:val="00776DD2"/>
    <w:rsid w:val="00777DF7"/>
    <w:rsid w:val="00781F41"/>
    <w:rsid w:val="00782083"/>
    <w:rsid w:val="007844F2"/>
    <w:rsid w:val="007846E1"/>
    <w:rsid w:val="007847D6"/>
    <w:rsid w:val="00784EFE"/>
    <w:rsid w:val="007854A9"/>
    <w:rsid w:val="0079062C"/>
    <w:rsid w:val="00796FF0"/>
    <w:rsid w:val="00797BF3"/>
    <w:rsid w:val="00797E5F"/>
    <w:rsid w:val="007A202B"/>
    <w:rsid w:val="007A23BA"/>
    <w:rsid w:val="007A402A"/>
    <w:rsid w:val="007A5172"/>
    <w:rsid w:val="007A67A0"/>
    <w:rsid w:val="007B133E"/>
    <w:rsid w:val="007B1660"/>
    <w:rsid w:val="007B1A9D"/>
    <w:rsid w:val="007B1F2E"/>
    <w:rsid w:val="007B570C"/>
    <w:rsid w:val="007C08B2"/>
    <w:rsid w:val="007C15BD"/>
    <w:rsid w:val="007C4C8F"/>
    <w:rsid w:val="007C6DCF"/>
    <w:rsid w:val="007D1821"/>
    <w:rsid w:val="007D41FF"/>
    <w:rsid w:val="007D7510"/>
    <w:rsid w:val="007E0E61"/>
    <w:rsid w:val="007E1077"/>
    <w:rsid w:val="007E402F"/>
    <w:rsid w:val="007E4A6E"/>
    <w:rsid w:val="007F11E6"/>
    <w:rsid w:val="007F2B07"/>
    <w:rsid w:val="007F56A7"/>
    <w:rsid w:val="007F5DDD"/>
    <w:rsid w:val="007F605F"/>
    <w:rsid w:val="007F7AFD"/>
    <w:rsid w:val="007F7C54"/>
    <w:rsid w:val="00800851"/>
    <w:rsid w:val="0080171C"/>
    <w:rsid w:val="00801B5E"/>
    <w:rsid w:val="008028FD"/>
    <w:rsid w:val="00803449"/>
    <w:rsid w:val="00803BF3"/>
    <w:rsid w:val="00807DD0"/>
    <w:rsid w:val="00810B11"/>
    <w:rsid w:val="00810E5C"/>
    <w:rsid w:val="00811DD3"/>
    <w:rsid w:val="008124DF"/>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2019"/>
    <w:rsid w:val="00833AC0"/>
    <w:rsid w:val="00834146"/>
    <w:rsid w:val="00834152"/>
    <w:rsid w:val="0083605B"/>
    <w:rsid w:val="00837668"/>
    <w:rsid w:val="00840050"/>
    <w:rsid w:val="00840EA1"/>
    <w:rsid w:val="00841D69"/>
    <w:rsid w:val="00846789"/>
    <w:rsid w:val="00853874"/>
    <w:rsid w:val="00854B3C"/>
    <w:rsid w:val="00855188"/>
    <w:rsid w:val="0085534F"/>
    <w:rsid w:val="008579F7"/>
    <w:rsid w:val="00857CC5"/>
    <w:rsid w:val="008608CF"/>
    <w:rsid w:val="00865541"/>
    <w:rsid w:val="00865F5F"/>
    <w:rsid w:val="00865FFB"/>
    <w:rsid w:val="00872C00"/>
    <w:rsid w:val="00873B55"/>
    <w:rsid w:val="0087470B"/>
    <w:rsid w:val="00874B4A"/>
    <w:rsid w:val="00877EEA"/>
    <w:rsid w:val="0088200B"/>
    <w:rsid w:val="00883327"/>
    <w:rsid w:val="00887F36"/>
    <w:rsid w:val="00890A4F"/>
    <w:rsid w:val="00893DFC"/>
    <w:rsid w:val="0089463F"/>
    <w:rsid w:val="00896BAA"/>
    <w:rsid w:val="008975AC"/>
    <w:rsid w:val="008A01EA"/>
    <w:rsid w:val="008A19E2"/>
    <w:rsid w:val="008A23C0"/>
    <w:rsid w:val="008A3568"/>
    <w:rsid w:val="008A3ACD"/>
    <w:rsid w:val="008A3C5E"/>
    <w:rsid w:val="008A4FE4"/>
    <w:rsid w:val="008A6999"/>
    <w:rsid w:val="008A6A17"/>
    <w:rsid w:val="008B2B40"/>
    <w:rsid w:val="008B391B"/>
    <w:rsid w:val="008C0318"/>
    <w:rsid w:val="008C24A8"/>
    <w:rsid w:val="008C3B2B"/>
    <w:rsid w:val="008C3E94"/>
    <w:rsid w:val="008C50F3"/>
    <w:rsid w:val="008C51A4"/>
    <w:rsid w:val="008C7EFE"/>
    <w:rsid w:val="008D010F"/>
    <w:rsid w:val="008D03B9"/>
    <w:rsid w:val="008D1303"/>
    <w:rsid w:val="008D22F2"/>
    <w:rsid w:val="008D2896"/>
    <w:rsid w:val="008D30C7"/>
    <w:rsid w:val="008D34E6"/>
    <w:rsid w:val="008D440D"/>
    <w:rsid w:val="008D73F8"/>
    <w:rsid w:val="008D74BF"/>
    <w:rsid w:val="008D791A"/>
    <w:rsid w:val="008D7BB9"/>
    <w:rsid w:val="008E0271"/>
    <w:rsid w:val="008E1CE1"/>
    <w:rsid w:val="008E22CF"/>
    <w:rsid w:val="008E549C"/>
    <w:rsid w:val="008E54C8"/>
    <w:rsid w:val="008F0628"/>
    <w:rsid w:val="008F18D6"/>
    <w:rsid w:val="008F2C9B"/>
    <w:rsid w:val="008F6AC2"/>
    <w:rsid w:val="008F797B"/>
    <w:rsid w:val="008F7B87"/>
    <w:rsid w:val="0090019A"/>
    <w:rsid w:val="0090086B"/>
    <w:rsid w:val="00904780"/>
    <w:rsid w:val="009048B2"/>
    <w:rsid w:val="00904CC9"/>
    <w:rsid w:val="00904FCF"/>
    <w:rsid w:val="0090635B"/>
    <w:rsid w:val="00906434"/>
    <w:rsid w:val="00907694"/>
    <w:rsid w:val="00914F81"/>
    <w:rsid w:val="00922385"/>
    <w:rsid w:val="009223DF"/>
    <w:rsid w:val="009226C1"/>
    <w:rsid w:val="00923406"/>
    <w:rsid w:val="0092529B"/>
    <w:rsid w:val="0092588B"/>
    <w:rsid w:val="009276A4"/>
    <w:rsid w:val="00930A74"/>
    <w:rsid w:val="00930A9B"/>
    <w:rsid w:val="009321B9"/>
    <w:rsid w:val="0093323A"/>
    <w:rsid w:val="00933ECE"/>
    <w:rsid w:val="0093567D"/>
    <w:rsid w:val="009358DC"/>
    <w:rsid w:val="00936091"/>
    <w:rsid w:val="00936D2A"/>
    <w:rsid w:val="00940734"/>
    <w:rsid w:val="00940D8A"/>
    <w:rsid w:val="009444E2"/>
    <w:rsid w:val="00945C8F"/>
    <w:rsid w:val="00950260"/>
    <w:rsid w:val="00950944"/>
    <w:rsid w:val="00953E37"/>
    <w:rsid w:val="00956151"/>
    <w:rsid w:val="009568E3"/>
    <w:rsid w:val="00957F1F"/>
    <w:rsid w:val="00962258"/>
    <w:rsid w:val="009625F2"/>
    <w:rsid w:val="009629F7"/>
    <w:rsid w:val="00965C24"/>
    <w:rsid w:val="00965E29"/>
    <w:rsid w:val="009667B1"/>
    <w:rsid w:val="00967398"/>
    <w:rsid w:val="009678B7"/>
    <w:rsid w:val="00970A9F"/>
    <w:rsid w:val="00971457"/>
    <w:rsid w:val="009717F1"/>
    <w:rsid w:val="00971A72"/>
    <w:rsid w:val="0097239D"/>
    <w:rsid w:val="00973A51"/>
    <w:rsid w:val="00973D70"/>
    <w:rsid w:val="00975383"/>
    <w:rsid w:val="009774EB"/>
    <w:rsid w:val="00980EEF"/>
    <w:rsid w:val="00981A8E"/>
    <w:rsid w:val="009903C3"/>
    <w:rsid w:val="00991AF9"/>
    <w:rsid w:val="009920E1"/>
    <w:rsid w:val="00992D9C"/>
    <w:rsid w:val="00992FC6"/>
    <w:rsid w:val="00996CB8"/>
    <w:rsid w:val="009A124C"/>
    <w:rsid w:val="009A2B1A"/>
    <w:rsid w:val="009A404E"/>
    <w:rsid w:val="009B22AC"/>
    <w:rsid w:val="009B2E97"/>
    <w:rsid w:val="009B303C"/>
    <w:rsid w:val="009B41E7"/>
    <w:rsid w:val="009B50C1"/>
    <w:rsid w:val="009B5146"/>
    <w:rsid w:val="009B5181"/>
    <w:rsid w:val="009C016F"/>
    <w:rsid w:val="009C07E0"/>
    <w:rsid w:val="009C1D92"/>
    <w:rsid w:val="009C2C73"/>
    <w:rsid w:val="009C418E"/>
    <w:rsid w:val="009C442C"/>
    <w:rsid w:val="009C4C85"/>
    <w:rsid w:val="009C4EEA"/>
    <w:rsid w:val="009C5435"/>
    <w:rsid w:val="009C5985"/>
    <w:rsid w:val="009D2FC5"/>
    <w:rsid w:val="009D5183"/>
    <w:rsid w:val="009D61C0"/>
    <w:rsid w:val="009D623F"/>
    <w:rsid w:val="009E07F4"/>
    <w:rsid w:val="009E09BE"/>
    <w:rsid w:val="009E0C09"/>
    <w:rsid w:val="009E0F4D"/>
    <w:rsid w:val="009E1D5F"/>
    <w:rsid w:val="009E3221"/>
    <w:rsid w:val="009E3D46"/>
    <w:rsid w:val="009E4D19"/>
    <w:rsid w:val="009F1404"/>
    <w:rsid w:val="009F244D"/>
    <w:rsid w:val="009F25DD"/>
    <w:rsid w:val="009F309B"/>
    <w:rsid w:val="009F392E"/>
    <w:rsid w:val="009F3C06"/>
    <w:rsid w:val="009F52B4"/>
    <w:rsid w:val="009F53C5"/>
    <w:rsid w:val="009F69FE"/>
    <w:rsid w:val="00A00A78"/>
    <w:rsid w:val="00A04364"/>
    <w:rsid w:val="00A04D7F"/>
    <w:rsid w:val="00A06390"/>
    <w:rsid w:val="00A07078"/>
    <w:rsid w:val="00A0740E"/>
    <w:rsid w:val="00A10D37"/>
    <w:rsid w:val="00A13759"/>
    <w:rsid w:val="00A14BFD"/>
    <w:rsid w:val="00A16611"/>
    <w:rsid w:val="00A2093F"/>
    <w:rsid w:val="00A21638"/>
    <w:rsid w:val="00A23726"/>
    <w:rsid w:val="00A23A53"/>
    <w:rsid w:val="00A23CD5"/>
    <w:rsid w:val="00A248E8"/>
    <w:rsid w:val="00A26396"/>
    <w:rsid w:val="00A34447"/>
    <w:rsid w:val="00A370EB"/>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3F4B"/>
    <w:rsid w:val="00A65299"/>
    <w:rsid w:val="00A657E3"/>
    <w:rsid w:val="00A65BF6"/>
    <w:rsid w:val="00A66030"/>
    <w:rsid w:val="00A66136"/>
    <w:rsid w:val="00A6631F"/>
    <w:rsid w:val="00A67C50"/>
    <w:rsid w:val="00A71189"/>
    <w:rsid w:val="00A71EA3"/>
    <w:rsid w:val="00A7364A"/>
    <w:rsid w:val="00A74DCC"/>
    <w:rsid w:val="00A7511C"/>
    <w:rsid w:val="00A75316"/>
    <w:rsid w:val="00A753ED"/>
    <w:rsid w:val="00A774DB"/>
    <w:rsid w:val="00A77512"/>
    <w:rsid w:val="00A80CE4"/>
    <w:rsid w:val="00A81807"/>
    <w:rsid w:val="00A8227E"/>
    <w:rsid w:val="00A8254C"/>
    <w:rsid w:val="00A8385E"/>
    <w:rsid w:val="00A90C5F"/>
    <w:rsid w:val="00A92D24"/>
    <w:rsid w:val="00A94C2F"/>
    <w:rsid w:val="00A94F0E"/>
    <w:rsid w:val="00A95445"/>
    <w:rsid w:val="00A97F69"/>
    <w:rsid w:val="00AA29BC"/>
    <w:rsid w:val="00AA3F84"/>
    <w:rsid w:val="00AA4CBB"/>
    <w:rsid w:val="00AA587B"/>
    <w:rsid w:val="00AA6539"/>
    <w:rsid w:val="00AA65FA"/>
    <w:rsid w:val="00AA6984"/>
    <w:rsid w:val="00AA7351"/>
    <w:rsid w:val="00AB2035"/>
    <w:rsid w:val="00AB4C63"/>
    <w:rsid w:val="00AB536D"/>
    <w:rsid w:val="00AC27F4"/>
    <w:rsid w:val="00AC316E"/>
    <w:rsid w:val="00AC3E83"/>
    <w:rsid w:val="00AC46F4"/>
    <w:rsid w:val="00AC59BD"/>
    <w:rsid w:val="00AC678D"/>
    <w:rsid w:val="00AD056F"/>
    <w:rsid w:val="00AD0C7B"/>
    <w:rsid w:val="00AD38D0"/>
    <w:rsid w:val="00AD5EA8"/>
    <w:rsid w:val="00AD5F1A"/>
    <w:rsid w:val="00AD6731"/>
    <w:rsid w:val="00AD75BB"/>
    <w:rsid w:val="00AF0FD3"/>
    <w:rsid w:val="00AF1C2A"/>
    <w:rsid w:val="00AF1C5F"/>
    <w:rsid w:val="00AF2E9E"/>
    <w:rsid w:val="00AF4A42"/>
    <w:rsid w:val="00AF5943"/>
    <w:rsid w:val="00AF7C79"/>
    <w:rsid w:val="00B008D5"/>
    <w:rsid w:val="00B00CFD"/>
    <w:rsid w:val="00B01220"/>
    <w:rsid w:val="00B01542"/>
    <w:rsid w:val="00B02F73"/>
    <w:rsid w:val="00B0619F"/>
    <w:rsid w:val="00B06B0C"/>
    <w:rsid w:val="00B101FD"/>
    <w:rsid w:val="00B11C42"/>
    <w:rsid w:val="00B13A26"/>
    <w:rsid w:val="00B15371"/>
    <w:rsid w:val="00B15D0D"/>
    <w:rsid w:val="00B1683E"/>
    <w:rsid w:val="00B179FE"/>
    <w:rsid w:val="00B22106"/>
    <w:rsid w:val="00B22892"/>
    <w:rsid w:val="00B231EF"/>
    <w:rsid w:val="00B26806"/>
    <w:rsid w:val="00B31D98"/>
    <w:rsid w:val="00B331AB"/>
    <w:rsid w:val="00B344A3"/>
    <w:rsid w:val="00B36DC5"/>
    <w:rsid w:val="00B4633C"/>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6224"/>
    <w:rsid w:val="00B77481"/>
    <w:rsid w:val="00B81CBE"/>
    <w:rsid w:val="00B82CDD"/>
    <w:rsid w:val="00B8495C"/>
    <w:rsid w:val="00B8518B"/>
    <w:rsid w:val="00B85846"/>
    <w:rsid w:val="00B85A67"/>
    <w:rsid w:val="00B861EA"/>
    <w:rsid w:val="00B878D7"/>
    <w:rsid w:val="00B90FC2"/>
    <w:rsid w:val="00B93566"/>
    <w:rsid w:val="00B93802"/>
    <w:rsid w:val="00B94742"/>
    <w:rsid w:val="00B94E41"/>
    <w:rsid w:val="00B94F10"/>
    <w:rsid w:val="00B961F9"/>
    <w:rsid w:val="00B97CC3"/>
    <w:rsid w:val="00BA0AC8"/>
    <w:rsid w:val="00BA2F47"/>
    <w:rsid w:val="00BA3B47"/>
    <w:rsid w:val="00BA3B91"/>
    <w:rsid w:val="00BA6BA9"/>
    <w:rsid w:val="00BB2CFA"/>
    <w:rsid w:val="00BB7876"/>
    <w:rsid w:val="00BC0405"/>
    <w:rsid w:val="00BC06C4"/>
    <w:rsid w:val="00BC3F30"/>
    <w:rsid w:val="00BC4B8F"/>
    <w:rsid w:val="00BC5413"/>
    <w:rsid w:val="00BC56A0"/>
    <w:rsid w:val="00BC5755"/>
    <w:rsid w:val="00BC62DD"/>
    <w:rsid w:val="00BC6856"/>
    <w:rsid w:val="00BD583A"/>
    <w:rsid w:val="00BD6784"/>
    <w:rsid w:val="00BD6C04"/>
    <w:rsid w:val="00BD76C3"/>
    <w:rsid w:val="00BD7E91"/>
    <w:rsid w:val="00BD7F0D"/>
    <w:rsid w:val="00BE06DC"/>
    <w:rsid w:val="00BE06E2"/>
    <w:rsid w:val="00BE17B0"/>
    <w:rsid w:val="00BE27A3"/>
    <w:rsid w:val="00BE533E"/>
    <w:rsid w:val="00BF2369"/>
    <w:rsid w:val="00BF44D6"/>
    <w:rsid w:val="00BF4C24"/>
    <w:rsid w:val="00BF54FE"/>
    <w:rsid w:val="00BF6922"/>
    <w:rsid w:val="00BF6AEC"/>
    <w:rsid w:val="00C00924"/>
    <w:rsid w:val="00C01A3A"/>
    <w:rsid w:val="00C02D0A"/>
    <w:rsid w:val="00C03A6E"/>
    <w:rsid w:val="00C052EE"/>
    <w:rsid w:val="00C05C11"/>
    <w:rsid w:val="00C1090B"/>
    <w:rsid w:val="00C1102E"/>
    <w:rsid w:val="00C13860"/>
    <w:rsid w:val="00C13FDF"/>
    <w:rsid w:val="00C14845"/>
    <w:rsid w:val="00C1595B"/>
    <w:rsid w:val="00C15981"/>
    <w:rsid w:val="00C174A9"/>
    <w:rsid w:val="00C226C0"/>
    <w:rsid w:val="00C22D8F"/>
    <w:rsid w:val="00C23FB5"/>
    <w:rsid w:val="00C24A6A"/>
    <w:rsid w:val="00C2691F"/>
    <w:rsid w:val="00C3030A"/>
    <w:rsid w:val="00C30CA8"/>
    <w:rsid w:val="00C33D7C"/>
    <w:rsid w:val="00C3492B"/>
    <w:rsid w:val="00C365DA"/>
    <w:rsid w:val="00C36679"/>
    <w:rsid w:val="00C3744A"/>
    <w:rsid w:val="00C4162B"/>
    <w:rsid w:val="00C42FE6"/>
    <w:rsid w:val="00C43778"/>
    <w:rsid w:val="00C44F6A"/>
    <w:rsid w:val="00C51B48"/>
    <w:rsid w:val="00C53FFF"/>
    <w:rsid w:val="00C54E22"/>
    <w:rsid w:val="00C56FB9"/>
    <w:rsid w:val="00C57B00"/>
    <w:rsid w:val="00C61218"/>
    <w:rsid w:val="00C6198E"/>
    <w:rsid w:val="00C631D5"/>
    <w:rsid w:val="00C64180"/>
    <w:rsid w:val="00C708EA"/>
    <w:rsid w:val="00C711EA"/>
    <w:rsid w:val="00C71821"/>
    <w:rsid w:val="00C73385"/>
    <w:rsid w:val="00C75A2B"/>
    <w:rsid w:val="00C7785F"/>
    <w:rsid w:val="00C778A5"/>
    <w:rsid w:val="00C82C0B"/>
    <w:rsid w:val="00C86957"/>
    <w:rsid w:val="00C900AC"/>
    <w:rsid w:val="00C9227D"/>
    <w:rsid w:val="00C94236"/>
    <w:rsid w:val="00C95162"/>
    <w:rsid w:val="00C96F07"/>
    <w:rsid w:val="00C97B3D"/>
    <w:rsid w:val="00CA1375"/>
    <w:rsid w:val="00CA4259"/>
    <w:rsid w:val="00CA647F"/>
    <w:rsid w:val="00CB05FC"/>
    <w:rsid w:val="00CB2703"/>
    <w:rsid w:val="00CB3363"/>
    <w:rsid w:val="00CB3CC2"/>
    <w:rsid w:val="00CB4004"/>
    <w:rsid w:val="00CB4991"/>
    <w:rsid w:val="00CB4CF4"/>
    <w:rsid w:val="00CB684E"/>
    <w:rsid w:val="00CB6A37"/>
    <w:rsid w:val="00CB7684"/>
    <w:rsid w:val="00CC0895"/>
    <w:rsid w:val="00CC0BA6"/>
    <w:rsid w:val="00CC11FB"/>
    <w:rsid w:val="00CC2699"/>
    <w:rsid w:val="00CC7C8F"/>
    <w:rsid w:val="00CD0B11"/>
    <w:rsid w:val="00CD1383"/>
    <w:rsid w:val="00CD1FC4"/>
    <w:rsid w:val="00CE1C97"/>
    <w:rsid w:val="00CF034F"/>
    <w:rsid w:val="00CF2936"/>
    <w:rsid w:val="00CF6A0F"/>
    <w:rsid w:val="00D0273B"/>
    <w:rsid w:val="00D034A0"/>
    <w:rsid w:val="00D03B0F"/>
    <w:rsid w:val="00D04860"/>
    <w:rsid w:val="00D0732C"/>
    <w:rsid w:val="00D12130"/>
    <w:rsid w:val="00D12C76"/>
    <w:rsid w:val="00D173CC"/>
    <w:rsid w:val="00D1753D"/>
    <w:rsid w:val="00D17B97"/>
    <w:rsid w:val="00D21061"/>
    <w:rsid w:val="00D21543"/>
    <w:rsid w:val="00D21E77"/>
    <w:rsid w:val="00D22271"/>
    <w:rsid w:val="00D2499E"/>
    <w:rsid w:val="00D24AE7"/>
    <w:rsid w:val="00D25D25"/>
    <w:rsid w:val="00D271D7"/>
    <w:rsid w:val="00D27A60"/>
    <w:rsid w:val="00D27E5E"/>
    <w:rsid w:val="00D322B7"/>
    <w:rsid w:val="00D332A3"/>
    <w:rsid w:val="00D33D4C"/>
    <w:rsid w:val="00D35AE8"/>
    <w:rsid w:val="00D4108E"/>
    <w:rsid w:val="00D423CC"/>
    <w:rsid w:val="00D44EB3"/>
    <w:rsid w:val="00D4656A"/>
    <w:rsid w:val="00D47647"/>
    <w:rsid w:val="00D47C7F"/>
    <w:rsid w:val="00D50F62"/>
    <w:rsid w:val="00D51539"/>
    <w:rsid w:val="00D521D0"/>
    <w:rsid w:val="00D55077"/>
    <w:rsid w:val="00D6163D"/>
    <w:rsid w:val="00D61BB3"/>
    <w:rsid w:val="00D649B8"/>
    <w:rsid w:val="00D67D3D"/>
    <w:rsid w:val="00D721BE"/>
    <w:rsid w:val="00D7229C"/>
    <w:rsid w:val="00D755BD"/>
    <w:rsid w:val="00D76576"/>
    <w:rsid w:val="00D771F6"/>
    <w:rsid w:val="00D80E63"/>
    <w:rsid w:val="00D815F2"/>
    <w:rsid w:val="00D831A3"/>
    <w:rsid w:val="00D83F33"/>
    <w:rsid w:val="00D8421D"/>
    <w:rsid w:val="00D85204"/>
    <w:rsid w:val="00D86D36"/>
    <w:rsid w:val="00D87840"/>
    <w:rsid w:val="00D90C8B"/>
    <w:rsid w:val="00D93928"/>
    <w:rsid w:val="00D9528D"/>
    <w:rsid w:val="00D97256"/>
    <w:rsid w:val="00D97BE3"/>
    <w:rsid w:val="00D97E89"/>
    <w:rsid w:val="00DA1C67"/>
    <w:rsid w:val="00DA1D36"/>
    <w:rsid w:val="00DA2178"/>
    <w:rsid w:val="00DA27EA"/>
    <w:rsid w:val="00DA3711"/>
    <w:rsid w:val="00DA469E"/>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C6ACD"/>
    <w:rsid w:val="00DD10A4"/>
    <w:rsid w:val="00DD1FBB"/>
    <w:rsid w:val="00DD22E7"/>
    <w:rsid w:val="00DD46F3"/>
    <w:rsid w:val="00DD4F32"/>
    <w:rsid w:val="00DD5E70"/>
    <w:rsid w:val="00DD60A7"/>
    <w:rsid w:val="00DE0CA1"/>
    <w:rsid w:val="00DE39FF"/>
    <w:rsid w:val="00DE51A5"/>
    <w:rsid w:val="00DE56F2"/>
    <w:rsid w:val="00DF116D"/>
    <w:rsid w:val="00DF1B8A"/>
    <w:rsid w:val="00DF4DDD"/>
    <w:rsid w:val="00DF6242"/>
    <w:rsid w:val="00DF6C70"/>
    <w:rsid w:val="00DF7856"/>
    <w:rsid w:val="00DF7BAA"/>
    <w:rsid w:val="00E01124"/>
    <w:rsid w:val="00E014A7"/>
    <w:rsid w:val="00E03018"/>
    <w:rsid w:val="00E03B03"/>
    <w:rsid w:val="00E03F0F"/>
    <w:rsid w:val="00E04A7B"/>
    <w:rsid w:val="00E05363"/>
    <w:rsid w:val="00E05753"/>
    <w:rsid w:val="00E07EAB"/>
    <w:rsid w:val="00E11294"/>
    <w:rsid w:val="00E125E0"/>
    <w:rsid w:val="00E16FF7"/>
    <w:rsid w:val="00E1732F"/>
    <w:rsid w:val="00E21747"/>
    <w:rsid w:val="00E21D3B"/>
    <w:rsid w:val="00E2241A"/>
    <w:rsid w:val="00E231EB"/>
    <w:rsid w:val="00E26921"/>
    <w:rsid w:val="00E26D68"/>
    <w:rsid w:val="00E311B8"/>
    <w:rsid w:val="00E321DC"/>
    <w:rsid w:val="00E329B7"/>
    <w:rsid w:val="00E3341A"/>
    <w:rsid w:val="00E33A93"/>
    <w:rsid w:val="00E37AC7"/>
    <w:rsid w:val="00E37E06"/>
    <w:rsid w:val="00E4257A"/>
    <w:rsid w:val="00E44045"/>
    <w:rsid w:val="00E4404E"/>
    <w:rsid w:val="00E44C3D"/>
    <w:rsid w:val="00E47A63"/>
    <w:rsid w:val="00E50E94"/>
    <w:rsid w:val="00E513C7"/>
    <w:rsid w:val="00E52424"/>
    <w:rsid w:val="00E53B58"/>
    <w:rsid w:val="00E55F62"/>
    <w:rsid w:val="00E56D2D"/>
    <w:rsid w:val="00E56EFA"/>
    <w:rsid w:val="00E618C4"/>
    <w:rsid w:val="00E67218"/>
    <w:rsid w:val="00E679A6"/>
    <w:rsid w:val="00E70AB8"/>
    <w:rsid w:val="00E7218A"/>
    <w:rsid w:val="00E72ABF"/>
    <w:rsid w:val="00E739C5"/>
    <w:rsid w:val="00E74ECC"/>
    <w:rsid w:val="00E77C22"/>
    <w:rsid w:val="00E77C8E"/>
    <w:rsid w:val="00E81999"/>
    <w:rsid w:val="00E84C3A"/>
    <w:rsid w:val="00E861CA"/>
    <w:rsid w:val="00E863F0"/>
    <w:rsid w:val="00E86655"/>
    <w:rsid w:val="00E86EF7"/>
    <w:rsid w:val="00E875CA"/>
    <w:rsid w:val="00E878EE"/>
    <w:rsid w:val="00E87AD0"/>
    <w:rsid w:val="00E95BF0"/>
    <w:rsid w:val="00E96DB6"/>
    <w:rsid w:val="00EA0C44"/>
    <w:rsid w:val="00EA23AF"/>
    <w:rsid w:val="00EA31E0"/>
    <w:rsid w:val="00EA69AC"/>
    <w:rsid w:val="00EA6A2E"/>
    <w:rsid w:val="00EA6EC7"/>
    <w:rsid w:val="00EA72DC"/>
    <w:rsid w:val="00EB0835"/>
    <w:rsid w:val="00EB104F"/>
    <w:rsid w:val="00EB1104"/>
    <w:rsid w:val="00EB121E"/>
    <w:rsid w:val="00EB1CB2"/>
    <w:rsid w:val="00EB1EA8"/>
    <w:rsid w:val="00EB3123"/>
    <w:rsid w:val="00EB3B0A"/>
    <w:rsid w:val="00EB46E5"/>
    <w:rsid w:val="00EB5584"/>
    <w:rsid w:val="00EB6387"/>
    <w:rsid w:val="00EB6AA2"/>
    <w:rsid w:val="00EB7065"/>
    <w:rsid w:val="00EC0A01"/>
    <w:rsid w:val="00EC1C2B"/>
    <w:rsid w:val="00EC2769"/>
    <w:rsid w:val="00EC4FA5"/>
    <w:rsid w:val="00EC613E"/>
    <w:rsid w:val="00EC75ED"/>
    <w:rsid w:val="00ED0703"/>
    <w:rsid w:val="00ED1089"/>
    <w:rsid w:val="00ED13C7"/>
    <w:rsid w:val="00ED14BD"/>
    <w:rsid w:val="00ED1E11"/>
    <w:rsid w:val="00ED2516"/>
    <w:rsid w:val="00ED2E69"/>
    <w:rsid w:val="00EE3096"/>
    <w:rsid w:val="00EE62EF"/>
    <w:rsid w:val="00EE6FF4"/>
    <w:rsid w:val="00EE75CA"/>
    <w:rsid w:val="00EF1373"/>
    <w:rsid w:val="00EF3859"/>
    <w:rsid w:val="00EF61C8"/>
    <w:rsid w:val="00EF735D"/>
    <w:rsid w:val="00EF758C"/>
    <w:rsid w:val="00F00B21"/>
    <w:rsid w:val="00F016C7"/>
    <w:rsid w:val="00F01B21"/>
    <w:rsid w:val="00F01F62"/>
    <w:rsid w:val="00F025AD"/>
    <w:rsid w:val="00F04838"/>
    <w:rsid w:val="00F07231"/>
    <w:rsid w:val="00F07929"/>
    <w:rsid w:val="00F10AF7"/>
    <w:rsid w:val="00F10DB2"/>
    <w:rsid w:val="00F11359"/>
    <w:rsid w:val="00F11C09"/>
    <w:rsid w:val="00F121BB"/>
    <w:rsid w:val="00F12465"/>
    <w:rsid w:val="00F12DEC"/>
    <w:rsid w:val="00F1409E"/>
    <w:rsid w:val="00F15CBA"/>
    <w:rsid w:val="00F1715C"/>
    <w:rsid w:val="00F2061B"/>
    <w:rsid w:val="00F207F3"/>
    <w:rsid w:val="00F21EDB"/>
    <w:rsid w:val="00F23487"/>
    <w:rsid w:val="00F24845"/>
    <w:rsid w:val="00F25972"/>
    <w:rsid w:val="00F2757C"/>
    <w:rsid w:val="00F30FF5"/>
    <w:rsid w:val="00F310F8"/>
    <w:rsid w:val="00F310FA"/>
    <w:rsid w:val="00F331C1"/>
    <w:rsid w:val="00F343AA"/>
    <w:rsid w:val="00F35939"/>
    <w:rsid w:val="00F40928"/>
    <w:rsid w:val="00F40B9F"/>
    <w:rsid w:val="00F4259E"/>
    <w:rsid w:val="00F43984"/>
    <w:rsid w:val="00F439A0"/>
    <w:rsid w:val="00F45607"/>
    <w:rsid w:val="00F4722B"/>
    <w:rsid w:val="00F503D2"/>
    <w:rsid w:val="00F50746"/>
    <w:rsid w:val="00F52698"/>
    <w:rsid w:val="00F54432"/>
    <w:rsid w:val="00F54A6C"/>
    <w:rsid w:val="00F54C0D"/>
    <w:rsid w:val="00F55CE8"/>
    <w:rsid w:val="00F562AB"/>
    <w:rsid w:val="00F60958"/>
    <w:rsid w:val="00F60DF5"/>
    <w:rsid w:val="00F60EBA"/>
    <w:rsid w:val="00F62B2B"/>
    <w:rsid w:val="00F659EB"/>
    <w:rsid w:val="00F66312"/>
    <w:rsid w:val="00F66DA9"/>
    <w:rsid w:val="00F66E45"/>
    <w:rsid w:val="00F673CB"/>
    <w:rsid w:val="00F705D1"/>
    <w:rsid w:val="00F72FDF"/>
    <w:rsid w:val="00F757A4"/>
    <w:rsid w:val="00F76FD7"/>
    <w:rsid w:val="00F77C5F"/>
    <w:rsid w:val="00F803C7"/>
    <w:rsid w:val="00F81D0A"/>
    <w:rsid w:val="00F82B00"/>
    <w:rsid w:val="00F832AA"/>
    <w:rsid w:val="00F83AE6"/>
    <w:rsid w:val="00F84891"/>
    <w:rsid w:val="00F85B8B"/>
    <w:rsid w:val="00F8614A"/>
    <w:rsid w:val="00F8680A"/>
    <w:rsid w:val="00F86BA6"/>
    <w:rsid w:val="00F86E75"/>
    <w:rsid w:val="00F8788B"/>
    <w:rsid w:val="00F87B40"/>
    <w:rsid w:val="00F92AA0"/>
    <w:rsid w:val="00F92E3A"/>
    <w:rsid w:val="00F93A94"/>
    <w:rsid w:val="00FA17DD"/>
    <w:rsid w:val="00FA1C50"/>
    <w:rsid w:val="00FA21D3"/>
    <w:rsid w:val="00FA5522"/>
    <w:rsid w:val="00FB18B9"/>
    <w:rsid w:val="00FB237A"/>
    <w:rsid w:val="00FB5DE8"/>
    <w:rsid w:val="00FB5FBC"/>
    <w:rsid w:val="00FB6342"/>
    <w:rsid w:val="00FB6C97"/>
    <w:rsid w:val="00FC3C9B"/>
    <w:rsid w:val="00FC6389"/>
    <w:rsid w:val="00FD0503"/>
    <w:rsid w:val="00FD1DF5"/>
    <w:rsid w:val="00FD36C7"/>
    <w:rsid w:val="00FD55A7"/>
    <w:rsid w:val="00FD5F18"/>
    <w:rsid w:val="00FD6034"/>
    <w:rsid w:val="00FE2159"/>
    <w:rsid w:val="00FE22C4"/>
    <w:rsid w:val="00FE5309"/>
    <w:rsid w:val="00FE5F22"/>
    <w:rsid w:val="00FE69DC"/>
    <w:rsid w:val="00FE6AEC"/>
    <w:rsid w:val="00FE6D5B"/>
    <w:rsid w:val="00FE6D68"/>
    <w:rsid w:val="00FF5424"/>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E689E"/>
  <w15:docId w15:val="{62C67FDF-DB98-4127-9CE1-CD640F30F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7"/>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uiPriority w:val="99"/>
    <w:qFormat/>
    <w:rsid w:val="0002279D"/>
    <w:pPr>
      <w:numPr>
        <w:numId w:val="15"/>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styleId="Nevyeenzmnka">
    <w:name w:val="Unresolved Mention"/>
    <w:basedOn w:val="Standardnpsmoodstavce"/>
    <w:uiPriority w:val="99"/>
    <w:semiHidden/>
    <w:unhideWhenUsed/>
    <w:rsid w:val="00E07E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73569983">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766494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7913299">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18942046">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dodavatele-odberatele/technicke-pozadavky-na-vyrobky-zarizeni-a-technologie-pro-zd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avlik@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C4064E6E5F749C69655086F8E9EF21F"/>
        <w:category>
          <w:name w:val="Obecné"/>
          <w:gallery w:val="placeholder"/>
        </w:category>
        <w:types>
          <w:type w:val="bbPlcHdr"/>
        </w:types>
        <w:behaviors>
          <w:behavior w:val="content"/>
        </w:behaviors>
        <w:guid w:val="{51CA63F6-C2E9-4E08-B034-E37C34E1EF89}"/>
      </w:docPartPr>
      <w:docPartBody>
        <w:p w:rsidR="00562997" w:rsidRDefault="00562997" w:rsidP="00562997">
          <w:pPr>
            <w:pStyle w:val="6C4064E6E5F749C69655086F8E9EF2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27ADF"/>
    <w:rsid w:val="00043095"/>
    <w:rsid w:val="00047CA4"/>
    <w:rsid w:val="0008668D"/>
    <w:rsid w:val="000D5797"/>
    <w:rsid w:val="000E1CA0"/>
    <w:rsid w:val="001718B3"/>
    <w:rsid w:val="001741A2"/>
    <w:rsid w:val="00182DEA"/>
    <w:rsid w:val="001A0BDC"/>
    <w:rsid w:val="001D6AB8"/>
    <w:rsid w:val="001F0177"/>
    <w:rsid w:val="00204520"/>
    <w:rsid w:val="00206863"/>
    <w:rsid w:val="00213EC6"/>
    <w:rsid w:val="00214A4B"/>
    <w:rsid w:val="0022554F"/>
    <w:rsid w:val="00232269"/>
    <w:rsid w:val="00256AC1"/>
    <w:rsid w:val="00276D54"/>
    <w:rsid w:val="00290B97"/>
    <w:rsid w:val="002B7180"/>
    <w:rsid w:val="002D2C85"/>
    <w:rsid w:val="002D74B9"/>
    <w:rsid w:val="002E448E"/>
    <w:rsid w:val="00304539"/>
    <w:rsid w:val="0034480C"/>
    <w:rsid w:val="0036368B"/>
    <w:rsid w:val="003C1EBF"/>
    <w:rsid w:val="003D1CE3"/>
    <w:rsid w:val="003F7E6B"/>
    <w:rsid w:val="0042166D"/>
    <w:rsid w:val="00483A6F"/>
    <w:rsid w:val="00491E70"/>
    <w:rsid w:val="004E7C05"/>
    <w:rsid w:val="005019EC"/>
    <w:rsid w:val="0051755D"/>
    <w:rsid w:val="005209B8"/>
    <w:rsid w:val="00553D37"/>
    <w:rsid w:val="00562997"/>
    <w:rsid w:val="005704B1"/>
    <w:rsid w:val="00587629"/>
    <w:rsid w:val="00590C4E"/>
    <w:rsid w:val="005A48FD"/>
    <w:rsid w:val="005A5A36"/>
    <w:rsid w:val="005B1DD6"/>
    <w:rsid w:val="005C446F"/>
    <w:rsid w:val="005D53D7"/>
    <w:rsid w:val="006259A0"/>
    <w:rsid w:val="00626F87"/>
    <w:rsid w:val="00641106"/>
    <w:rsid w:val="006756ED"/>
    <w:rsid w:val="00675B1D"/>
    <w:rsid w:val="006B2C78"/>
    <w:rsid w:val="006C08C3"/>
    <w:rsid w:val="006C25CB"/>
    <w:rsid w:val="00721C1E"/>
    <w:rsid w:val="007263AB"/>
    <w:rsid w:val="00734248"/>
    <w:rsid w:val="00747734"/>
    <w:rsid w:val="007A54EE"/>
    <w:rsid w:val="007C04C2"/>
    <w:rsid w:val="007C185D"/>
    <w:rsid w:val="007E1077"/>
    <w:rsid w:val="007E498E"/>
    <w:rsid w:val="007F0696"/>
    <w:rsid w:val="00805220"/>
    <w:rsid w:val="00833EBB"/>
    <w:rsid w:val="008417F1"/>
    <w:rsid w:val="008477F3"/>
    <w:rsid w:val="0086007E"/>
    <w:rsid w:val="0088762F"/>
    <w:rsid w:val="008929C2"/>
    <w:rsid w:val="008D6468"/>
    <w:rsid w:val="008F3FA2"/>
    <w:rsid w:val="008F69B2"/>
    <w:rsid w:val="00913853"/>
    <w:rsid w:val="009629F7"/>
    <w:rsid w:val="00972B14"/>
    <w:rsid w:val="0097702A"/>
    <w:rsid w:val="00990C42"/>
    <w:rsid w:val="00991AF9"/>
    <w:rsid w:val="00994A41"/>
    <w:rsid w:val="009C0353"/>
    <w:rsid w:val="009C1495"/>
    <w:rsid w:val="009D0111"/>
    <w:rsid w:val="00A13EDF"/>
    <w:rsid w:val="00A255A8"/>
    <w:rsid w:val="00A57052"/>
    <w:rsid w:val="00A57B8D"/>
    <w:rsid w:val="00A6314C"/>
    <w:rsid w:val="00A66753"/>
    <w:rsid w:val="00A7139D"/>
    <w:rsid w:val="00AB0433"/>
    <w:rsid w:val="00AB5EF3"/>
    <w:rsid w:val="00AE7DA7"/>
    <w:rsid w:val="00AF7C79"/>
    <w:rsid w:val="00B00FA3"/>
    <w:rsid w:val="00B16F27"/>
    <w:rsid w:val="00B37FEF"/>
    <w:rsid w:val="00B76224"/>
    <w:rsid w:val="00B96055"/>
    <w:rsid w:val="00BC49C7"/>
    <w:rsid w:val="00BF7EAF"/>
    <w:rsid w:val="00C06B2F"/>
    <w:rsid w:val="00C375C7"/>
    <w:rsid w:val="00C4354E"/>
    <w:rsid w:val="00C64ED9"/>
    <w:rsid w:val="00C710FC"/>
    <w:rsid w:val="00C83D43"/>
    <w:rsid w:val="00C93DD3"/>
    <w:rsid w:val="00CA4BDA"/>
    <w:rsid w:val="00CF37FB"/>
    <w:rsid w:val="00D11A13"/>
    <w:rsid w:val="00D509D7"/>
    <w:rsid w:val="00D60657"/>
    <w:rsid w:val="00D85DE6"/>
    <w:rsid w:val="00DA36A4"/>
    <w:rsid w:val="00DC7201"/>
    <w:rsid w:val="00E14E84"/>
    <w:rsid w:val="00E75B06"/>
    <w:rsid w:val="00E76F3E"/>
    <w:rsid w:val="00E87955"/>
    <w:rsid w:val="00EB4EF7"/>
    <w:rsid w:val="00EC1FE9"/>
    <w:rsid w:val="00EE3096"/>
    <w:rsid w:val="00EF2FAB"/>
    <w:rsid w:val="00F0516F"/>
    <w:rsid w:val="00F21B04"/>
    <w:rsid w:val="00F36507"/>
    <w:rsid w:val="00F45321"/>
    <w:rsid w:val="00F56CC5"/>
    <w:rsid w:val="00F630F3"/>
    <w:rsid w:val="00F72E8C"/>
    <w:rsid w:val="00F968B6"/>
    <w:rsid w:val="00FB47F9"/>
    <w:rsid w:val="00FB614A"/>
    <w:rsid w:val="00FE28F6"/>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C25CB"/>
    <w:rPr>
      <w:color w:val="808080"/>
    </w:rPr>
  </w:style>
  <w:style w:type="paragraph" w:customStyle="1" w:styleId="6C4064E6E5F749C69655086F8E9EF21F">
    <w:name w:val="6C4064E6E5F749C69655086F8E9EF21F"/>
    <w:rsid w:val="0056299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9A92D8-5A4B-4902-95ED-0447EB56F16D}">
  <ds:schemaRefs>
    <ds:schemaRef ds:uri="http://schemas.openxmlformats.org/officeDocument/2006/bibliography"/>
  </ds:schemaRefs>
</ds:datastoreItem>
</file>

<file path=customXml/itemProps2.xml><?xml version="1.0" encoding="utf-8"?>
<ds:datastoreItem xmlns:ds="http://schemas.openxmlformats.org/officeDocument/2006/customXml" ds:itemID="{8A48B551-29F9-4BBF-9F12-BC943DE942E2}">
  <ds:schemaRefs>
    <ds:schemaRef ds:uri="http://schemas.microsoft.com/sharepoint/v3/contenttype/forms"/>
  </ds:schemaRefs>
</ds:datastoreItem>
</file>

<file path=customXml/itemProps3.xml><?xml version="1.0" encoding="utf-8"?>
<ds:datastoreItem xmlns:ds="http://schemas.openxmlformats.org/officeDocument/2006/customXml" ds:itemID="{49B7EC4A-8759-4E99-B23E-7DC2803382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9B36BA-3A1A-4EC1-AC3D-FDB44062C6A5}">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240</TotalTime>
  <Pages>25</Pages>
  <Words>11303</Words>
  <Characters>66691</Characters>
  <Application>Microsoft Office Word</Application>
  <DocSecurity>0</DocSecurity>
  <Lines>555</Lines>
  <Paragraphs>155</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77839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Duda Vlastimil, Ing.</cp:lastModifiedBy>
  <cp:revision>31</cp:revision>
  <dcterms:created xsi:type="dcterms:W3CDTF">2025-11-13T08:49:00Z</dcterms:created>
  <dcterms:modified xsi:type="dcterms:W3CDTF">2026-01-29T13:06:00Z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